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1F4C6" w14:textId="486D6E4F" w:rsidR="00CF3276" w:rsidRDefault="00CF3276"/>
    <w:p w14:paraId="292DA198" w14:textId="569D1657" w:rsidR="003439CB" w:rsidRDefault="003439CB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45"/>
        <w:gridCol w:w="4860"/>
        <w:gridCol w:w="720"/>
        <w:gridCol w:w="1710"/>
        <w:gridCol w:w="1615"/>
      </w:tblGrid>
      <w:tr w:rsidR="003439CB" w14:paraId="2EC6956F" w14:textId="1E90612A" w:rsidTr="003439CB">
        <w:trPr>
          <w:trHeight w:val="257"/>
        </w:trPr>
        <w:tc>
          <w:tcPr>
            <w:tcW w:w="445" w:type="dxa"/>
          </w:tcPr>
          <w:p w14:paraId="6489B3F5" w14:textId="77777777" w:rsidR="003439CB" w:rsidRDefault="003439CB"/>
        </w:tc>
        <w:tc>
          <w:tcPr>
            <w:tcW w:w="4860" w:type="dxa"/>
          </w:tcPr>
          <w:p w14:paraId="07419C0F" w14:textId="7EF1E1CA" w:rsidR="003439CB" w:rsidRDefault="003439CB">
            <w:r>
              <w:t>New 2021 GEAR UP Partnership Awards (27)</w:t>
            </w:r>
          </w:p>
        </w:tc>
        <w:tc>
          <w:tcPr>
            <w:tcW w:w="720" w:type="dxa"/>
          </w:tcPr>
          <w:p w14:paraId="7B0CA298" w14:textId="661D3C52" w:rsidR="003439CB" w:rsidRDefault="003439CB">
            <w:r>
              <w:t>State</w:t>
            </w:r>
          </w:p>
        </w:tc>
        <w:tc>
          <w:tcPr>
            <w:tcW w:w="1710" w:type="dxa"/>
          </w:tcPr>
          <w:p w14:paraId="519C9422" w14:textId="7C55A861" w:rsidR="003439CB" w:rsidRDefault="003439CB">
            <w:r>
              <w:t>Year 1 Proposed Students</w:t>
            </w:r>
          </w:p>
        </w:tc>
        <w:tc>
          <w:tcPr>
            <w:tcW w:w="1615" w:type="dxa"/>
          </w:tcPr>
          <w:p w14:paraId="23EC4148" w14:textId="118A1592" w:rsidR="003439CB" w:rsidRDefault="003439CB">
            <w:r>
              <w:t>Year 1 Budget</w:t>
            </w:r>
          </w:p>
        </w:tc>
      </w:tr>
      <w:tr w:rsidR="003439CB" w:rsidRPr="003439CB" w14:paraId="54882885" w14:textId="77777777" w:rsidTr="003439CB">
        <w:trPr>
          <w:trHeight w:val="280"/>
        </w:trPr>
        <w:tc>
          <w:tcPr>
            <w:tcW w:w="445" w:type="dxa"/>
          </w:tcPr>
          <w:p w14:paraId="7E294742" w14:textId="31CD6412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60" w:type="dxa"/>
            <w:noWrap/>
            <w:hideMark/>
          </w:tcPr>
          <w:p w14:paraId="117AB527" w14:textId="11C99A18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Akron Public Schools</w:t>
            </w:r>
          </w:p>
        </w:tc>
        <w:tc>
          <w:tcPr>
            <w:tcW w:w="720" w:type="dxa"/>
            <w:noWrap/>
            <w:hideMark/>
          </w:tcPr>
          <w:p w14:paraId="2B8454AA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1710" w:type="dxa"/>
          </w:tcPr>
          <w:p w14:paraId="37625D50" w14:textId="593AA5DC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1,500</w:t>
            </w:r>
          </w:p>
        </w:tc>
        <w:tc>
          <w:tcPr>
            <w:tcW w:w="1615" w:type="dxa"/>
          </w:tcPr>
          <w:p w14:paraId="1007DB65" w14:textId="39F9DE69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$1,182,948</w:t>
            </w:r>
          </w:p>
        </w:tc>
      </w:tr>
      <w:tr w:rsidR="003439CB" w:rsidRPr="003439CB" w14:paraId="3C1B3C90" w14:textId="77777777" w:rsidTr="003439CB">
        <w:trPr>
          <w:trHeight w:val="280"/>
        </w:trPr>
        <w:tc>
          <w:tcPr>
            <w:tcW w:w="445" w:type="dxa"/>
          </w:tcPr>
          <w:p w14:paraId="57B758FA" w14:textId="2F84D7EA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60" w:type="dxa"/>
            <w:noWrap/>
            <w:hideMark/>
          </w:tcPr>
          <w:p w14:paraId="068748E4" w14:textId="109FA631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Alabama State University</w:t>
            </w:r>
          </w:p>
        </w:tc>
        <w:tc>
          <w:tcPr>
            <w:tcW w:w="720" w:type="dxa"/>
            <w:noWrap/>
            <w:hideMark/>
          </w:tcPr>
          <w:p w14:paraId="0F040CC0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1710" w:type="dxa"/>
          </w:tcPr>
          <w:p w14:paraId="20AF34A9" w14:textId="41D634CA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4,495</w:t>
            </w:r>
          </w:p>
        </w:tc>
        <w:tc>
          <w:tcPr>
            <w:tcW w:w="1615" w:type="dxa"/>
          </w:tcPr>
          <w:p w14:paraId="6037F87C" w14:textId="51B410A2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$3,596,000</w:t>
            </w:r>
          </w:p>
        </w:tc>
      </w:tr>
      <w:tr w:rsidR="003439CB" w:rsidRPr="003439CB" w14:paraId="1737BE18" w14:textId="77777777" w:rsidTr="003439CB">
        <w:trPr>
          <w:trHeight w:val="280"/>
        </w:trPr>
        <w:tc>
          <w:tcPr>
            <w:tcW w:w="445" w:type="dxa"/>
          </w:tcPr>
          <w:p w14:paraId="5792690E" w14:textId="165BE987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60" w:type="dxa"/>
            <w:noWrap/>
            <w:hideMark/>
          </w:tcPr>
          <w:p w14:paraId="7BEF301C" w14:textId="2FDD4AFC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Berea College</w:t>
            </w:r>
          </w:p>
        </w:tc>
        <w:tc>
          <w:tcPr>
            <w:tcW w:w="720" w:type="dxa"/>
            <w:noWrap/>
            <w:hideMark/>
          </w:tcPr>
          <w:p w14:paraId="22158D2C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1710" w:type="dxa"/>
          </w:tcPr>
          <w:p w14:paraId="6FE6CFDD" w14:textId="03EEFC3C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10,169</w:t>
            </w:r>
          </w:p>
        </w:tc>
        <w:tc>
          <w:tcPr>
            <w:tcW w:w="1615" w:type="dxa"/>
          </w:tcPr>
          <w:p w14:paraId="0B19290A" w14:textId="024F340F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$7,626,750</w:t>
            </w:r>
          </w:p>
        </w:tc>
      </w:tr>
      <w:tr w:rsidR="003439CB" w:rsidRPr="003439CB" w14:paraId="4354F104" w14:textId="77777777" w:rsidTr="003439CB">
        <w:trPr>
          <w:trHeight w:val="280"/>
        </w:trPr>
        <w:tc>
          <w:tcPr>
            <w:tcW w:w="445" w:type="dxa"/>
          </w:tcPr>
          <w:p w14:paraId="5BCC652F" w14:textId="5F1A9863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860" w:type="dxa"/>
            <w:noWrap/>
            <w:hideMark/>
          </w:tcPr>
          <w:p w14:paraId="508469A5" w14:textId="26D5312D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39CB">
              <w:rPr>
                <w:rFonts w:ascii="Calibri" w:eastAsia="Times New Roman" w:hAnsi="Calibri" w:cs="Calibri"/>
                <w:color w:val="000000"/>
              </w:rPr>
              <w:t>BoR</w:t>
            </w:r>
            <w:proofErr w:type="spellEnd"/>
            <w:r w:rsidRPr="003439CB">
              <w:rPr>
                <w:rFonts w:ascii="Calibri" w:eastAsia="Times New Roman" w:hAnsi="Calibri" w:cs="Calibri"/>
                <w:color w:val="000000"/>
              </w:rPr>
              <w:t>, NSHE obo the University of Nevada, Las Vegas</w:t>
            </w:r>
          </w:p>
        </w:tc>
        <w:tc>
          <w:tcPr>
            <w:tcW w:w="720" w:type="dxa"/>
            <w:noWrap/>
            <w:hideMark/>
          </w:tcPr>
          <w:p w14:paraId="02D5D15C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1710" w:type="dxa"/>
          </w:tcPr>
          <w:p w14:paraId="07F57370" w14:textId="338CE802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3,276</w:t>
            </w:r>
          </w:p>
        </w:tc>
        <w:tc>
          <w:tcPr>
            <w:tcW w:w="1615" w:type="dxa"/>
          </w:tcPr>
          <w:p w14:paraId="6B3962B2" w14:textId="3FAD7649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$2,620,554</w:t>
            </w:r>
          </w:p>
        </w:tc>
      </w:tr>
      <w:tr w:rsidR="003439CB" w:rsidRPr="003439CB" w14:paraId="098D642D" w14:textId="77777777" w:rsidTr="003439CB">
        <w:trPr>
          <w:trHeight w:val="280"/>
        </w:trPr>
        <w:tc>
          <w:tcPr>
            <w:tcW w:w="445" w:type="dxa"/>
          </w:tcPr>
          <w:p w14:paraId="3ED46F90" w14:textId="1DF16261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860" w:type="dxa"/>
            <w:noWrap/>
            <w:hideMark/>
          </w:tcPr>
          <w:p w14:paraId="2CAF0B4F" w14:textId="4B52B41C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39CB">
              <w:rPr>
                <w:rFonts w:ascii="Calibri" w:eastAsia="Times New Roman" w:hAnsi="Calibri" w:cs="Calibri"/>
                <w:color w:val="000000"/>
              </w:rPr>
              <w:t>BoR</w:t>
            </w:r>
            <w:proofErr w:type="spellEnd"/>
            <w:r w:rsidRPr="003439CB">
              <w:rPr>
                <w:rFonts w:ascii="Calibri" w:eastAsia="Times New Roman" w:hAnsi="Calibri" w:cs="Calibri"/>
                <w:color w:val="000000"/>
              </w:rPr>
              <w:t>, NSHE obo the University of Nevada, Las Vegas</w:t>
            </w:r>
          </w:p>
        </w:tc>
        <w:tc>
          <w:tcPr>
            <w:tcW w:w="720" w:type="dxa"/>
            <w:noWrap/>
            <w:hideMark/>
          </w:tcPr>
          <w:p w14:paraId="52519BE8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1710" w:type="dxa"/>
          </w:tcPr>
          <w:p w14:paraId="156B2F7B" w14:textId="7C9FAC0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2,156</w:t>
            </w:r>
          </w:p>
        </w:tc>
        <w:tc>
          <w:tcPr>
            <w:tcW w:w="1615" w:type="dxa"/>
          </w:tcPr>
          <w:p w14:paraId="05B2F967" w14:textId="14977CC2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$1,724,790</w:t>
            </w:r>
          </w:p>
        </w:tc>
      </w:tr>
      <w:tr w:rsidR="003439CB" w:rsidRPr="003439CB" w14:paraId="6D6D6B2E" w14:textId="77777777" w:rsidTr="003439CB">
        <w:trPr>
          <w:trHeight w:val="280"/>
        </w:trPr>
        <w:tc>
          <w:tcPr>
            <w:tcW w:w="445" w:type="dxa"/>
          </w:tcPr>
          <w:p w14:paraId="0CE93AE4" w14:textId="5057F044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860" w:type="dxa"/>
            <w:noWrap/>
            <w:hideMark/>
          </w:tcPr>
          <w:p w14:paraId="1048B9B0" w14:textId="76C8B589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California State University Long Beach Research Foundation</w:t>
            </w:r>
          </w:p>
        </w:tc>
        <w:tc>
          <w:tcPr>
            <w:tcW w:w="720" w:type="dxa"/>
            <w:noWrap/>
            <w:hideMark/>
          </w:tcPr>
          <w:p w14:paraId="51085646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1710" w:type="dxa"/>
          </w:tcPr>
          <w:p w14:paraId="178B801B" w14:textId="1299EDD4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1,551</w:t>
            </w:r>
          </w:p>
        </w:tc>
        <w:tc>
          <w:tcPr>
            <w:tcW w:w="1615" w:type="dxa"/>
          </w:tcPr>
          <w:p w14:paraId="06AAFCE4" w14:textId="36459F34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$1,240,400</w:t>
            </w:r>
          </w:p>
        </w:tc>
      </w:tr>
      <w:tr w:rsidR="003439CB" w:rsidRPr="003439CB" w14:paraId="7F5B8F6D" w14:textId="77777777" w:rsidTr="003439CB">
        <w:trPr>
          <w:trHeight w:val="280"/>
        </w:trPr>
        <w:tc>
          <w:tcPr>
            <w:tcW w:w="445" w:type="dxa"/>
          </w:tcPr>
          <w:p w14:paraId="06F2C9CF" w14:textId="58A9300D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860" w:type="dxa"/>
            <w:noWrap/>
            <w:hideMark/>
          </w:tcPr>
          <w:p w14:paraId="19B5B681" w14:textId="6A84E284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California State University, Dominguez Hills</w:t>
            </w:r>
          </w:p>
        </w:tc>
        <w:tc>
          <w:tcPr>
            <w:tcW w:w="720" w:type="dxa"/>
            <w:noWrap/>
            <w:hideMark/>
          </w:tcPr>
          <w:p w14:paraId="6B2730D4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1710" w:type="dxa"/>
          </w:tcPr>
          <w:p w14:paraId="6701A004" w14:textId="27F968C8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920</w:t>
            </w:r>
          </w:p>
        </w:tc>
        <w:tc>
          <w:tcPr>
            <w:tcW w:w="1615" w:type="dxa"/>
          </w:tcPr>
          <w:p w14:paraId="6A0BFEC7" w14:textId="263580CC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$735,262</w:t>
            </w:r>
          </w:p>
        </w:tc>
      </w:tr>
      <w:tr w:rsidR="003439CB" w:rsidRPr="003439CB" w14:paraId="7F0DDDF9" w14:textId="77777777" w:rsidTr="003439CB">
        <w:trPr>
          <w:trHeight w:val="280"/>
        </w:trPr>
        <w:tc>
          <w:tcPr>
            <w:tcW w:w="445" w:type="dxa"/>
          </w:tcPr>
          <w:p w14:paraId="1FF337D1" w14:textId="6DA54A45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860" w:type="dxa"/>
            <w:noWrap/>
            <w:hideMark/>
          </w:tcPr>
          <w:p w14:paraId="769A3850" w14:textId="2B34B43C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California State University, Dominguez Hills</w:t>
            </w:r>
          </w:p>
        </w:tc>
        <w:tc>
          <w:tcPr>
            <w:tcW w:w="720" w:type="dxa"/>
            <w:noWrap/>
            <w:hideMark/>
          </w:tcPr>
          <w:p w14:paraId="156F4EAD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1710" w:type="dxa"/>
          </w:tcPr>
          <w:p w14:paraId="656D0822" w14:textId="6D9AD82A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1615" w:type="dxa"/>
          </w:tcPr>
          <w:p w14:paraId="70556526" w14:textId="6863BD1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$638,717</w:t>
            </w:r>
          </w:p>
        </w:tc>
      </w:tr>
      <w:tr w:rsidR="003439CB" w:rsidRPr="003439CB" w14:paraId="24C572E8" w14:textId="77777777" w:rsidTr="003439CB">
        <w:trPr>
          <w:trHeight w:val="280"/>
        </w:trPr>
        <w:tc>
          <w:tcPr>
            <w:tcW w:w="445" w:type="dxa"/>
          </w:tcPr>
          <w:p w14:paraId="346B9E6E" w14:textId="791F3A51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860" w:type="dxa"/>
            <w:noWrap/>
            <w:hideMark/>
          </w:tcPr>
          <w:p w14:paraId="52098EF2" w14:textId="50B1147B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California State University, Fullerton</w:t>
            </w:r>
          </w:p>
        </w:tc>
        <w:tc>
          <w:tcPr>
            <w:tcW w:w="720" w:type="dxa"/>
            <w:noWrap/>
            <w:hideMark/>
          </w:tcPr>
          <w:p w14:paraId="53BDAC8F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1710" w:type="dxa"/>
          </w:tcPr>
          <w:p w14:paraId="398E9BD8" w14:textId="555A02AE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1,672</w:t>
            </w:r>
          </w:p>
        </w:tc>
        <w:tc>
          <w:tcPr>
            <w:tcW w:w="1615" w:type="dxa"/>
          </w:tcPr>
          <w:p w14:paraId="4EC78D95" w14:textId="7925B98E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$1,337,600</w:t>
            </w:r>
          </w:p>
        </w:tc>
      </w:tr>
      <w:tr w:rsidR="003439CB" w:rsidRPr="003439CB" w14:paraId="62467C36" w14:textId="77777777" w:rsidTr="003439CB">
        <w:trPr>
          <w:trHeight w:val="280"/>
        </w:trPr>
        <w:tc>
          <w:tcPr>
            <w:tcW w:w="445" w:type="dxa"/>
          </w:tcPr>
          <w:p w14:paraId="4EBBABF4" w14:textId="17F81F78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860" w:type="dxa"/>
            <w:noWrap/>
            <w:hideMark/>
          </w:tcPr>
          <w:p w14:paraId="45D5F2D7" w14:textId="1FA9C372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Clearview Local School District</w:t>
            </w:r>
          </w:p>
        </w:tc>
        <w:tc>
          <w:tcPr>
            <w:tcW w:w="720" w:type="dxa"/>
            <w:noWrap/>
            <w:hideMark/>
          </w:tcPr>
          <w:p w14:paraId="3BD203AA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1710" w:type="dxa"/>
          </w:tcPr>
          <w:p w14:paraId="5005EA51" w14:textId="374C6F74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1615" w:type="dxa"/>
          </w:tcPr>
          <w:p w14:paraId="10DE24BA" w14:textId="0A5C7A2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$200,000</w:t>
            </w:r>
          </w:p>
        </w:tc>
      </w:tr>
      <w:tr w:rsidR="003439CB" w:rsidRPr="003439CB" w14:paraId="5F132313" w14:textId="77777777" w:rsidTr="003439CB">
        <w:trPr>
          <w:trHeight w:val="280"/>
        </w:trPr>
        <w:tc>
          <w:tcPr>
            <w:tcW w:w="445" w:type="dxa"/>
          </w:tcPr>
          <w:p w14:paraId="45950349" w14:textId="245B544B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860" w:type="dxa"/>
            <w:noWrap/>
            <w:hideMark/>
          </w:tcPr>
          <w:p w14:paraId="45181B47" w14:textId="10C08AAF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Cleveland Heights-University Heights City School District</w:t>
            </w:r>
          </w:p>
        </w:tc>
        <w:tc>
          <w:tcPr>
            <w:tcW w:w="720" w:type="dxa"/>
            <w:noWrap/>
            <w:hideMark/>
          </w:tcPr>
          <w:p w14:paraId="48DB4FB4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1710" w:type="dxa"/>
          </w:tcPr>
          <w:p w14:paraId="73D18655" w14:textId="18C6E8D0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1615" w:type="dxa"/>
          </w:tcPr>
          <w:p w14:paraId="1874365B" w14:textId="21DE2159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$640,000</w:t>
            </w:r>
          </w:p>
        </w:tc>
      </w:tr>
      <w:tr w:rsidR="003439CB" w:rsidRPr="003439CB" w14:paraId="78724B62" w14:textId="77777777" w:rsidTr="003439CB">
        <w:trPr>
          <w:trHeight w:val="280"/>
        </w:trPr>
        <w:tc>
          <w:tcPr>
            <w:tcW w:w="445" w:type="dxa"/>
          </w:tcPr>
          <w:p w14:paraId="5E7E063F" w14:textId="256A4C6C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860" w:type="dxa"/>
            <w:noWrap/>
            <w:hideMark/>
          </w:tcPr>
          <w:p w14:paraId="7C358B28" w14:textId="00ABEBB4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Delta State University</w:t>
            </w:r>
          </w:p>
        </w:tc>
        <w:tc>
          <w:tcPr>
            <w:tcW w:w="720" w:type="dxa"/>
            <w:noWrap/>
            <w:hideMark/>
          </w:tcPr>
          <w:p w14:paraId="2D287604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1710" w:type="dxa"/>
          </w:tcPr>
          <w:p w14:paraId="601888AA" w14:textId="61B20622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2,727</w:t>
            </w:r>
          </w:p>
        </w:tc>
        <w:tc>
          <w:tcPr>
            <w:tcW w:w="1615" w:type="dxa"/>
          </w:tcPr>
          <w:p w14:paraId="25E099F4" w14:textId="05A2260A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$2,181,600</w:t>
            </w:r>
          </w:p>
        </w:tc>
      </w:tr>
      <w:tr w:rsidR="003439CB" w:rsidRPr="003439CB" w14:paraId="2B99C23A" w14:textId="77777777" w:rsidTr="003439CB">
        <w:trPr>
          <w:trHeight w:val="280"/>
        </w:trPr>
        <w:tc>
          <w:tcPr>
            <w:tcW w:w="445" w:type="dxa"/>
          </w:tcPr>
          <w:p w14:paraId="778FC9D7" w14:textId="5235FF11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860" w:type="dxa"/>
            <w:noWrap/>
            <w:hideMark/>
          </w:tcPr>
          <w:p w14:paraId="53C2F22D" w14:textId="23C27F06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Duval County Public Schools</w:t>
            </w:r>
          </w:p>
        </w:tc>
        <w:tc>
          <w:tcPr>
            <w:tcW w:w="720" w:type="dxa"/>
            <w:noWrap/>
            <w:hideMark/>
          </w:tcPr>
          <w:p w14:paraId="78D180AF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1710" w:type="dxa"/>
          </w:tcPr>
          <w:p w14:paraId="348D5A65" w14:textId="3899FF63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2,700</w:t>
            </w:r>
          </w:p>
        </w:tc>
        <w:tc>
          <w:tcPr>
            <w:tcW w:w="1615" w:type="dxa"/>
          </w:tcPr>
          <w:p w14:paraId="01DD7FC1" w14:textId="06E743D2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$2,133,661</w:t>
            </w:r>
          </w:p>
        </w:tc>
      </w:tr>
      <w:tr w:rsidR="003439CB" w:rsidRPr="003439CB" w14:paraId="513DB0F7" w14:textId="77777777" w:rsidTr="003439CB">
        <w:trPr>
          <w:trHeight w:val="280"/>
        </w:trPr>
        <w:tc>
          <w:tcPr>
            <w:tcW w:w="445" w:type="dxa"/>
          </w:tcPr>
          <w:p w14:paraId="2DB881B0" w14:textId="62D0B75E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860" w:type="dxa"/>
            <w:noWrap/>
            <w:hideMark/>
          </w:tcPr>
          <w:p w14:paraId="44BCE849" w14:textId="623F33F1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Education Service Center Region 10</w:t>
            </w:r>
          </w:p>
        </w:tc>
        <w:tc>
          <w:tcPr>
            <w:tcW w:w="720" w:type="dxa"/>
            <w:noWrap/>
            <w:hideMark/>
          </w:tcPr>
          <w:p w14:paraId="1E2821B9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1710" w:type="dxa"/>
          </w:tcPr>
          <w:p w14:paraId="5FA00EE5" w14:textId="7121945F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1,387</w:t>
            </w:r>
          </w:p>
        </w:tc>
        <w:tc>
          <w:tcPr>
            <w:tcW w:w="1615" w:type="dxa"/>
          </w:tcPr>
          <w:p w14:paraId="666B0250" w14:textId="3045EC7C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$1,109,600</w:t>
            </w:r>
          </w:p>
        </w:tc>
      </w:tr>
      <w:tr w:rsidR="003439CB" w:rsidRPr="003439CB" w14:paraId="3D1BF4D7" w14:textId="77777777" w:rsidTr="003439CB">
        <w:trPr>
          <w:trHeight w:val="280"/>
        </w:trPr>
        <w:tc>
          <w:tcPr>
            <w:tcW w:w="445" w:type="dxa"/>
          </w:tcPr>
          <w:p w14:paraId="25B5D095" w14:textId="297BBD11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860" w:type="dxa"/>
            <w:noWrap/>
            <w:hideMark/>
          </w:tcPr>
          <w:p w14:paraId="46BAC674" w14:textId="1A540E50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Jubilee Academies</w:t>
            </w:r>
          </w:p>
        </w:tc>
        <w:tc>
          <w:tcPr>
            <w:tcW w:w="720" w:type="dxa"/>
            <w:noWrap/>
            <w:hideMark/>
          </w:tcPr>
          <w:p w14:paraId="065C1800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1710" w:type="dxa"/>
          </w:tcPr>
          <w:p w14:paraId="314DCB22" w14:textId="058E2126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4,150</w:t>
            </w:r>
          </w:p>
        </w:tc>
        <w:tc>
          <w:tcPr>
            <w:tcW w:w="1615" w:type="dxa"/>
          </w:tcPr>
          <w:p w14:paraId="0C0D38DE" w14:textId="389A68F3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$3,320,000</w:t>
            </w:r>
          </w:p>
        </w:tc>
      </w:tr>
      <w:tr w:rsidR="003439CB" w:rsidRPr="003439CB" w14:paraId="34255795" w14:textId="77777777" w:rsidTr="003439CB">
        <w:trPr>
          <w:trHeight w:val="280"/>
        </w:trPr>
        <w:tc>
          <w:tcPr>
            <w:tcW w:w="445" w:type="dxa"/>
          </w:tcPr>
          <w:p w14:paraId="30F2BE93" w14:textId="25F5FB19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860" w:type="dxa"/>
            <w:noWrap/>
            <w:hideMark/>
          </w:tcPr>
          <w:p w14:paraId="748CA90E" w14:textId="4B0F9C7A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Kern Community College District</w:t>
            </w:r>
          </w:p>
        </w:tc>
        <w:tc>
          <w:tcPr>
            <w:tcW w:w="720" w:type="dxa"/>
            <w:noWrap/>
            <w:hideMark/>
          </w:tcPr>
          <w:p w14:paraId="533E6CD4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1710" w:type="dxa"/>
          </w:tcPr>
          <w:p w14:paraId="331CA61F" w14:textId="16B90A52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1615" w:type="dxa"/>
          </w:tcPr>
          <w:p w14:paraId="509DD2A8" w14:textId="53CDAFAC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$311,474</w:t>
            </w:r>
          </w:p>
        </w:tc>
      </w:tr>
      <w:tr w:rsidR="003439CB" w:rsidRPr="003439CB" w14:paraId="4A32D3EA" w14:textId="77777777" w:rsidTr="003439CB">
        <w:trPr>
          <w:trHeight w:val="280"/>
        </w:trPr>
        <w:tc>
          <w:tcPr>
            <w:tcW w:w="445" w:type="dxa"/>
          </w:tcPr>
          <w:p w14:paraId="0B0DA6D0" w14:textId="0EC37943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860" w:type="dxa"/>
            <w:noWrap/>
            <w:hideMark/>
          </w:tcPr>
          <w:p w14:paraId="179DCA8B" w14:textId="6B85E777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Region One Education Service Center</w:t>
            </w:r>
          </w:p>
        </w:tc>
        <w:tc>
          <w:tcPr>
            <w:tcW w:w="720" w:type="dxa"/>
            <w:noWrap/>
            <w:hideMark/>
          </w:tcPr>
          <w:p w14:paraId="1B70010D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1710" w:type="dxa"/>
          </w:tcPr>
          <w:p w14:paraId="2B3E1106" w14:textId="14D9490E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5,010</w:t>
            </w:r>
          </w:p>
        </w:tc>
        <w:tc>
          <w:tcPr>
            <w:tcW w:w="1615" w:type="dxa"/>
          </w:tcPr>
          <w:p w14:paraId="1A0755FF" w14:textId="6ED46351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$4,008,000</w:t>
            </w:r>
          </w:p>
        </w:tc>
      </w:tr>
      <w:tr w:rsidR="003439CB" w:rsidRPr="003439CB" w14:paraId="6B2C7BC0" w14:textId="77777777" w:rsidTr="003439CB">
        <w:trPr>
          <w:trHeight w:val="280"/>
        </w:trPr>
        <w:tc>
          <w:tcPr>
            <w:tcW w:w="445" w:type="dxa"/>
          </w:tcPr>
          <w:p w14:paraId="1675004B" w14:textId="026B40AB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860" w:type="dxa"/>
            <w:noWrap/>
            <w:hideMark/>
          </w:tcPr>
          <w:p w14:paraId="1AF89FA3" w14:textId="25C5204D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Research Foundation of CUNY on behalf of Lehman College</w:t>
            </w:r>
          </w:p>
        </w:tc>
        <w:tc>
          <w:tcPr>
            <w:tcW w:w="720" w:type="dxa"/>
            <w:noWrap/>
            <w:hideMark/>
          </w:tcPr>
          <w:p w14:paraId="4F10EBB5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1710" w:type="dxa"/>
          </w:tcPr>
          <w:p w14:paraId="6D593B8F" w14:textId="64F31455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2,175</w:t>
            </w:r>
          </w:p>
        </w:tc>
        <w:tc>
          <w:tcPr>
            <w:tcW w:w="1615" w:type="dxa"/>
          </w:tcPr>
          <w:p w14:paraId="53F6795B" w14:textId="5C5FEF19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$1,740,000</w:t>
            </w:r>
          </w:p>
        </w:tc>
      </w:tr>
      <w:tr w:rsidR="003439CB" w:rsidRPr="003439CB" w14:paraId="34C2BB42" w14:textId="77777777" w:rsidTr="003439CB">
        <w:trPr>
          <w:trHeight w:val="280"/>
        </w:trPr>
        <w:tc>
          <w:tcPr>
            <w:tcW w:w="445" w:type="dxa"/>
          </w:tcPr>
          <w:p w14:paraId="04C7AA54" w14:textId="7E4715B3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860" w:type="dxa"/>
            <w:noWrap/>
            <w:hideMark/>
          </w:tcPr>
          <w:p w14:paraId="24946DB0" w14:textId="2198FA51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South Bend Community School Corporation</w:t>
            </w:r>
          </w:p>
        </w:tc>
        <w:tc>
          <w:tcPr>
            <w:tcW w:w="720" w:type="dxa"/>
            <w:noWrap/>
            <w:hideMark/>
          </w:tcPr>
          <w:p w14:paraId="6D40B301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1710" w:type="dxa"/>
          </w:tcPr>
          <w:p w14:paraId="4EBE6A02" w14:textId="67647356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2,356</w:t>
            </w:r>
          </w:p>
        </w:tc>
        <w:tc>
          <w:tcPr>
            <w:tcW w:w="1615" w:type="dxa"/>
          </w:tcPr>
          <w:p w14:paraId="0E74C632" w14:textId="13A9A19B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$1,884,800</w:t>
            </w:r>
          </w:p>
        </w:tc>
      </w:tr>
      <w:tr w:rsidR="003439CB" w:rsidRPr="003439CB" w14:paraId="5F64D058" w14:textId="77777777" w:rsidTr="003439CB">
        <w:trPr>
          <w:trHeight w:val="280"/>
        </w:trPr>
        <w:tc>
          <w:tcPr>
            <w:tcW w:w="445" w:type="dxa"/>
          </w:tcPr>
          <w:p w14:paraId="34DD912B" w14:textId="2C4137D7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860" w:type="dxa"/>
            <w:noWrap/>
            <w:hideMark/>
          </w:tcPr>
          <w:p w14:paraId="2D9693A4" w14:textId="7ADE1521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The Regents of the University of California, Santa Cruz</w:t>
            </w:r>
          </w:p>
        </w:tc>
        <w:tc>
          <w:tcPr>
            <w:tcW w:w="720" w:type="dxa"/>
            <w:noWrap/>
            <w:hideMark/>
          </w:tcPr>
          <w:p w14:paraId="04AACB0E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1710" w:type="dxa"/>
          </w:tcPr>
          <w:p w14:paraId="5FEBF8DF" w14:textId="6DA97858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1,633</w:t>
            </w:r>
          </w:p>
        </w:tc>
        <w:tc>
          <w:tcPr>
            <w:tcW w:w="1615" w:type="dxa"/>
          </w:tcPr>
          <w:p w14:paraId="38B5FE3C" w14:textId="197ABB49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$1,306,400</w:t>
            </w:r>
          </w:p>
        </w:tc>
      </w:tr>
      <w:tr w:rsidR="003439CB" w:rsidRPr="003439CB" w14:paraId="698B6F10" w14:textId="77777777" w:rsidTr="003439CB">
        <w:trPr>
          <w:trHeight w:val="280"/>
        </w:trPr>
        <w:tc>
          <w:tcPr>
            <w:tcW w:w="445" w:type="dxa"/>
          </w:tcPr>
          <w:p w14:paraId="129A204D" w14:textId="185897ED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860" w:type="dxa"/>
            <w:noWrap/>
            <w:hideMark/>
          </w:tcPr>
          <w:p w14:paraId="39999DEE" w14:textId="3316F3F7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The School District of Philadelphia</w:t>
            </w:r>
          </w:p>
        </w:tc>
        <w:tc>
          <w:tcPr>
            <w:tcW w:w="720" w:type="dxa"/>
            <w:noWrap/>
            <w:hideMark/>
          </w:tcPr>
          <w:p w14:paraId="554C84C2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1710" w:type="dxa"/>
          </w:tcPr>
          <w:p w14:paraId="6BC1B734" w14:textId="146FA7FA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5,493</w:t>
            </w:r>
          </w:p>
        </w:tc>
        <w:tc>
          <w:tcPr>
            <w:tcW w:w="1615" w:type="dxa"/>
          </w:tcPr>
          <w:p w14:paraId="16D8B756" w14:textId="1A8BEE1A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$4,394,400</w:t>
            </w:r>
          </w:p>
        </w:tc>
      </w:tr>
      <w:tr w:rsidR="003439CB" w:rsidRPr="003439CB" w14:paraId="0C3587CF" w14:textId="77777777" w:rsidTr="003439CB">
        <w:trPr>
          <w:trHeight w:val="280"/>
        </w:trPr>
        <w:tc>
          <w:tcPr>
            <w:tcW w:w="445" w:type="dxa"/>
          </w:tcPr>
          <w:p w14:paraId="531B79BD" w14:textId="534D3264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860" w:type="dxa"/>
            <w:noWrap/>
            <w:hideMark/>
          </w:tcPr>
          <w:p w14:paraId="25309D5E" w14:textId="3DD5EE15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University Corporation at Monterey Bay</w:t>
            </w:r>
          </w:p>
        </w:tc>
        <w:tc>
          <w:tcPr>
            <w:tcW w:w="720" w:type="dxa"/>
            <w:noWrap/>
            <w:hideMark/>
          </w:tcPr>
          <w:p w14:paraId="5511EFD8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1710" w:type="dxa"/>
          </w:tcPr>
          <w:p w14:paraId="2E78698A" w14:textId="053A0B7A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1,700</w:t>
            </w:r>
          </w:p>
        </w:tc>
        <w:tc>
          <w:tcPr>
            <w:tcW w:w="1615" w:type="dxa"/>
          </w:tcPr>
          <w:p w14:paraId="395941BD" w14:textId="1ED70B5C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$1,240,000</w:t>
            </w:r>
          </w:p>
        </w:tc>
      </w:tr>
      <w:tr w:rsidR="003439CB" w:rsidRPr="003439CB" w14:paraId="2F1D5034" w14:textId="77777777" w:rsidTr="003439CB">
        <w:trPr>
          <w:trHeight w:val="280"/>
        </w:trPr>
        <w:tc>
          <w:tcPr>
            <w:tcW w:w="445" w:type="dxa"/>
          </w:tcPr>
          <w:p w14:paraId="6652F3DC" w14:textId="4A3ADAA1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860" w:type="dxa"/>
            <w:noWrap/>
            <w:hideMark/>
          </w:tcPr>
          <w:p w14:paraId="7CA7BD3A" w14:textId="601A26E4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University of California-Irvine</w:t>
            </w:r>
          </w:p>
        </w:tc>
        <w:tc>
          <w:tcPr>
            <w:tcW w:w="720" w:type="dxa"/>
            <w:noWrap/>
            <w:hideMark/>
          </w:tcPr>
          <w:p w14:paraId="4A1360A4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1710" w:type="dxa"/>
          </w:tcPr>
          <w:p w14:paraId="25BC74B3" w14:textId="3ADB7933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1615" w:type="dxa"/>
          </w:tcPr>
          <w:p w14:paraId="00018CF0" w14:textId="10C57CE3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$760,000</w:t>
            </w:r>
          </w:p>
        </w:tc>
      </w:tr>
      <w:tr w:rsidR="003439CB" w:rsidRPr="003439CB" w14:paraId="4B8FE743" w14:textId="77777777" w:rsidTr="003439CB">
        <w:trPr>
          <w:trHeight w:val="280"/>
        </w:trPr>
        <w:tc>
          <w:tcPr>
            <w:tcW w:w="445" w:type="dxa"/>
          </w:tcPr>
          <w:p w14:paraId="2AD271B3" w14:textId="5497D206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860" w:type="dxa"/>
            <w:noWrap/>
            <w:hideMark/>
          </w:tcPr>
          <w:p w14:paraId="129AAE37" w14:textId="17622281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Voorhees College</w:t>
            </w:r>
          </w:p>
        </w:tc>
        <w:tc>
          <w:tcPr>
            <w:tcW w:w="720" w:type="dxa"/>
            <w:noWrap/>
            <w:hideMark/>
          </w:tcPr>
          <w:p w14:paraId="531A26DB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710" w:type="dxa"/>
          </w:tcPr>
          <w:p w14:paraId="25CCBF19" w14:textId="0354BE66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5,361</w:t>
            </w:r>
          </w:p>
        </w:tc>
        <w:tc>
          <w:tcPr>
            <w:tcW w:w="1615" w:type="dxa"/>
          </w:tcPr>
          <w:p w14:paraId="4B615EEF" w14:textId="65190FCA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$4,288,800</w:t>
            </w:r>
          </w:p>
        </w:tc>
      </w:tr>
      <w:tr w:rsidR="003439CB" w:rsidRPr="003439CB" w14:paraId="628E1E9F" w14:textId="77777777" w:rsidTr="003439CB">
        <w:trPr>
          <w:trHeight w:val="280"/>
        </w:trPr>
        <w:tc>
          <w:tcPr>
            <w:tcW w:w="445" w:type="dxa"/>
          </w:tcPr>
          <w:p w14:paraId="27E9C9C5" w14:textId="2B90338C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860" w:type="dxa"/>
            <w:noWrap/>
            <w:hideMark/>
          </w:tcPr>
          <w:p w14:paraId="6AA7DD43" w14:textId="6660BAC3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Winston-Salem State University</w:t>
            </w:r>
          </w:p>
        </w:tc>
        <w:tc>
          <w:tcPr>
            <w:tcW w:w="720" w:type="dxa"/>
            <w:noWrap/>
            <w:hideMark/>
          </w:tcPr>
          <w:p w14:paraId="44E05112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1710" w:type="dxa"/>
          </w:tcPr>
          <w:p w14:paraId="39A436EC" w14:textId="0D7FB631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8,413</w:t>
            </w:r>
          </w:p>
        </w:tc>
        <w:tc>
          <w:tcPr>
            <w:tcW w:w="1615" w:type="dxa"/>
          </w:tcPr>
          <w:p w14:paraId="6BCB9A31" w14:textId="777D3F4D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$4,037,473</w:t>
            </w:r>
          </w:p>
        </w:tc>
      </w:tr>
      <w:tr w:rsidR="003439CB" w:rsidRPr="003439CB" w14:paraId="43AF33C6" w14:textId="77777777" w:rsidTr="003439CB">
        <w:trPr>
          <w:trHeight w:val="280"/>
        </w:trPr>
        <w:tc>
          <w:tcPr>
            <w:tcW w:w="445" w:type="dxa"/>
          </w:tcPr>
          <w:p w14:paraId="28D40F5F" w14:textId="2FA6B7C8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860" w:type="dxa"/>
            <w:noWrap/>
            <w:hideMark/>
          </w:tcPr>
          <w:p w14:paraId="0139AD01" w14:textId="4EEE58DE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Wonderful College Prep Academy</w:t>
            </w:r>
          </w:p>
        </w:tc>
        <w:tc>
          <w:tcPr>
            <w:tcW w:w="720" w:type="dxa"/>
            <w:noWrap/>
            <w:hideMark/>
          </w:tcPr>
          <w:p w14:paraId="1CAEC0C7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1710" w:type="dxa"/>
          </w:tcPr>
          <w:p w14:paraId="6B389E99" w14:textId="1AF27472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1,551</w:t>
            </w:r>
          </w:p>
        </w:tc>
        <w:tc>
          <w:tcPr>
            <w:tcW w:w="1615" w:type="dxa"/>
          </w:tcPr>
          <w:p w14:paraId="4C8282FA" w14:textId="6269FC79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$1,240,800</w:t>
            </w:r>
          </w:p>
        </w:tc>
      </w:tr>
      <w:tr w:rsidR="003439CB" w:rsidRPr="003439CB" w14:paraId="0197381C" w14:textId="77777777" w:rsidTr="003439CB">
        <w:trPr>
          <w:trHeight w:val="280"/>
        </w:trPr>
        <w:tc>
          <w:tcPr>
            <w:tcW w:w="445" w:type="dxa"/>
          </w:tcPr>
          <w:p w14:paraId="45163268" w14:textId="5C9E7586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860" w:type="dxa"/>
            <w:noWrap/>
            <w:hideMark/>
          </w:tcPr>
          <w:p w14:paraId="336219E2" w14:textId="6A5E775E" w:rsidR="003439CB" w:rsidRPr="003439CB" w:rsidRDefault="003439CB" w:rsidP="003439CB">
            <w:pPr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 xml:space="preserve">Special School District No.1 </w:t>
            </w:r>
          </w:p>
        </w:tc>
        <w:tc>
          <w:tcPr>
            <w:tcW w:w="720" w:type="dxa"/>
            <w:noWrap/>
            <w:hideMark/>
          </w:tcPr>
          <w:p w14:paraId="5587BC9B" w14:textId="77777777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1710" w:type="dxa"/>
          </w:tcPr>
          <w:p w14:paraId="29102852" w14:textId="17079D9A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2,714</w:t>
            </w:r>
          </w:p>
        </w:tc>
        <w:tc>
          <w:tcPr>
            <w:tcW w:w="1615" w:type="dxa"/>
          </w:tcPr>
          <w:p w14:paraId="5F6BBF4E" w14:textId="1A35E926" w:rsidR="003439CB" w:rsidRPr="003439CB" w:rsidRDefault="003439CB" w:rsidP="003439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9CB">
              <w:rPr>
                <w:rFonts w:ascii="Calibri" w:eastAsia="Times New Roman" w:hAnsi="Calibri" w:cs="Calibri"/>
                <w:color w:val="000000"/>
              </w:rPr>
              <w:t>$1,417,227</w:t>
            </w:r>
          </w:p>
        </w:tc>
      </w:tr>
    </w:tbl>
    <w:p w14:paraId="636EE471" w14:textId="77777777" w:rsidR="003439CB" w:rsidRDefault="003439CB"/>
    <w:sectPr w:rsidR="00343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CB"/>
    <w:rsid w:val="003439CB"/>
    <w:rsid w:val="004701E0"/>
    <w:rsid w:val="00C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65E71"/>
  <w15:chartTrackingRefBased/>
  <w15:docId w15:val="{A63945CE-D340-4785-8A3D-53AF6311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2021 GEAR UP Partnership Awards (MS Word)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2021 GEAR UP Partnership Awards (MS Word)</dc:title>
  <dc:subject/>
  <dc:creator>US Department of Education;Witthoefft, Ben</dc:creator>
  <cp:keywords/>
  <dc:description/>
  <cp:lastModifiedBy>Chin, David</cp:lastModifiedBy>
  <cp:revision>2</cp:revision>
  <dcterms:created xsi:type="dcterms:W3CDTF">2021-10-06T16:09:00Z</dcterms:created>
  <dcterms:modified xsi:type="dcterms:W3CDTF">2021-10-06T16:09:00Z</dcterms:modified>
</cp:coreProperties>
</file>