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24EB" w14:textId="77777777" w:rsidR="00A527E1" w:rsidRPr="005175DE" w:rsidRDefault="00A527E1" w:rsidP="00915A3E">
      <w:pPr>
        <w:spacing w:after="0"/>
        <w:jc w:val="center"/>
        <w:rPr>
          <w:b/>
          <w:sz w:val="24"/>
          <w:szCs w:val="24"/>
        </w:rPr>
      </w:pPr>
      <w:r w:rsidRPr="005175DE">
        <w:rPr>
          <w:b/>
          <w:sz w:val="24"/>
          <w:szCs w:val="24"/>
        </w:rPr>
        <w:t xml:space="preserve">EIR </w:t>
      </w:r>
      <w:r w:rsidR="00DE3C9A">
        <w:rPr>
          <w:b/>
          <w:sz w:val="24"/>
          <w:szCs w:val="24"/>
        </w:rPr>
        <w:t>Mid-phase</w:t>
      </w:r>
      <w:r w:rsidR="00DE3C9A" w:rsidRPr="005175DE">
        <w:rPr>
          <w:b/>
          <w:sz w:val="24"/>
          <w:szCs w:val="24"/>
        </w:rPr>
        <w:t xml:space="preserve"> </w:t>
      </w:r>
      <w:r w:rsidRPr="005175DE">
        <w:rPr>
          <w:b/>
          <w:sz w:val="24"/>
          <w:szCs w:val="24"/>
        </w:rPr>
        <w:t>Grant Applicants – Absolute Priority 1 (</w:t>
      </w:r>
      <w:r w:rsidR="00DE3C9A">
        <w:rPr>
          <w:b/>
          <w:sz w:val="24"/>
          <w:szCs w:val="24"/>
        </w:rPr>
        <w:t>Moderate</w:t>
      </w:r>
      <w:r w:rsidR="00DE3C9A" w:rsidRPr="005175DE">
        <w:rPr>
          <w:b/>
          <w:sz w:val="24"/>
          <w:szCs w:val="24"/>
        </w:rPr>
        <w:t xml:space="preserve"> </w:t>
      </w:r>
      <w:r w:rsidRPr="005175DE">
        <w:rPr>
          <w:b/>
          <w:sz w:val="24"/>
          <w:szCs w:val="24"/>
        </w:rPr>
        <w:t>Evidence)</w:t>
      </w:r>
    </w:p>
    <w:p w14:paraId="38E93B64" w14:textId="77777777" w:rsidR="00A527E1" w:rsidRDefault="00A527E1" w:rsidP="00915A3E">
      <w:pPr>
        <w:spacing w:after="0"/>
        <w:jc w:val="center"/>
        <w:rPr>
          <w:b/>
          <w:sz w:val="24"/>
          <w:szCs w:val="24"/>
        </w:rPr>
      </w:pPr>
      <w:r w:rsidRPr="005175DE">
        <w:rPr>
          <w:b/>
          <w:sz w:val="24"/>
          <w:szCs w:val="24"/>
        </w:rPr>
        <w:t xml:space="preserve">Evidence </w:t>
      </w:r>
      <w:r w:rsidR="004F71BC">
        <w:rPr>
          <w:b/>
          <w:sz w:val="24"/>
          <w:szCs w:val="24"/>
        </w:rPr>
        <w:t>Standards</w:t>
      </w:r>
      <w:r w:rsidRPr="005175DE">
        <w:rPr>
          <w:b/>
          <w:sz w:val="24"/>
          <w:szCs w:val="24"/>
        </w:rPr>
        <w:t xml:space="preserve"> Checklist</w:t>
      </w:r>
    </w:p>
    <w:p w14:paraId="66983402" w14:textId="77777777" w:rsidR="00915A3E" w:rsidRDefault="00915A3E" w:rsidP="00915A3E">
      <w:pPr>
        <w:spacing w:after="0"/>
        <w:jc w:val="center"/>
      </w:pPr>
    </w:p>
    <w:p w14:paraId="781011E8" w14:textId="77777777" w:rsidR="004F71BC" w:rsidRDefault="004F71BC" w:rsidP="00915A3E">
      <w:pPr>
        <w:spacing w:after="0"/>
        <w:ind w:left="-274"/>
      </w:pPr>
      <w:r>
        <w:t xml:space="preserve">This </w:t>
      </w:r>
      <w:r w:rsidRPr="00EE4C32">
        <w:rPr>
          <w:b/>
        </w:rPr>
        <w:t xml:space="preserve">Evidence </w:t>
      </w:r>
      <w:r w:rsidR="00622F16">
        <w:rPr>
          <w:b/>
        </w:rPr>
        <w:t>Requirements</w:t>
      </w:r>
      <w:r w:rsidRPr="00EE4C32">
        <w:rPr>
          <w:b/>
        </w:rPr>
        <w:t xml:space="preserve"> Checklist</w:t>
      </w:r>
      <w:r>
        <w:t xml:space="preserve"> is intended to help applicants determine what studies to include on the </w:t>
      </w:r>
      <w:r w:rsidRPr="00EE4C32">
        <w:rPr>
          <w:b/>
        </w:rPr>
        <w:t>Evidence Form</w:t>
      </w:r>
      <w:r>
        <w:t xml:space="preserve"> with their application for the purposes of meeting the evidence requirement. This checklist is a resource and not</w:t>
      </w:r>
      <w:r w:rsidR="008D7071">
        <w:t xml:space="preserve"> require</w:t>
      </w:r>
      <w:r w:rsidR="00622F16">
        <w:t>d</w:t>
      </w:r>
      <w:r w:rsidR="008D7071">
        <w:t xml:space="preserve"> in the grant application</w:t>
      </w:r>
      <w:r>
        <w:t>. As such, the checklist should not be submitted with the application. Applicants can use the checklist as an informal worksheet to understand the evidence criteria used to review studies and learn about additional evidence-related resources available online.</w:t>
      </w:r>
    </w:p>
    <w:p w14:paraId="1B8BE1AD" w14:textId="77777777" w:rsidR="00915A3E" w:rsidRDefault="00915A3E" w:rsidP="00915A3E">
      <w:pPr>
        <w:spacing w:after="0"/>
        <w:ind w:left="-274"/>
      </w:pPr>
    </w:p>
    <w:tbl>
      <w:tblPr>
        <w:tblW w:w="10620" w:type="dxa"/>
        <w:tblInd w:w="-560" w:type="dxa"/>
        <w:tblBorders>
          <w:top w:val="single" w:sz="8" w:space="0" w:color="auto"/>
          <w:left w:val="single" w:sz="8" w:space="0" w:color="auto"/>
          <w:bottom w:val="single" w:sz="8" w:space="0" w:color="auto"/>
          <w:right w:val="single" w:sz="8" w:space="0" w:color="auto"/>
          <w:insideH w:val="single" w:sz="8" w:space="0" w:color="auto"/>
          <w:insideV w:val="single" w:sz="8" w:space="0" w:color="FFFFFF"/>
        </w:tblBorders>
        <w:tblLayout w:type="fixed"/>
        <w:tblCellMar>
          <w:left w:w="0" w:type="dxa"/>
          <w:right w:w="0" w:type="dxa"/>
        </w:tblCellMar>
        <w:tblLook w:val="04A0" w:firstRow="1" w:lastRow="0" w:firstColumn="1" w:lastColumn="0" w:noHBand="0" w:noVBand="1"/>
      </w:tblPr>
      <w:tblGrid>
        <w:gridCol w:w="2250"/>
        <w:gridCol w:w="8370"/>
      </w:tblGrid>
      <w:tr w:rsidR="00746062" w:rsidRPr="005175DE" w14:paraId="55DFB83D" w14:textId="77777777" w:rsidTr="00C8453C">
        <w:trPr>
          <w:cantSplit/>
          <w:trHeight w:val="238"/>
          <w:tblHeader/>
        </w:trPr>
        <w:tc>
          <w:tcPr>
            <w:tcW w:w="2250" w:type="dxa"/>
            <w:tcBorders>
              <w:bottom w:val="single" w:sz="8" w:space="0" w:color="auto"/>
              <w:right w:val="single" w:sz="8" w:space="0" w:color="auto"/>
            </w:tcBorders>
            <w:shd w:val="clear" w:color="auto" w:fill="C6D9F1"/>
            <w:tcMar>
              <w:top w:w="15" w:type="dxa"/>
              <w:left w:w="70" w:type="dxa"/>
              <w:bottom w:w="0" w:type="dxa"/>
              <w:right w:w="70" w:type="dxa"/>
            </w:tcMar>
            <w:hideMark/>
          </w:tcPr>
          <w:p w14:paraId="605D6F01" w14:textId="77777777" w:rsidR="00A527E1" w:rsidRPr="00C8453C" w:rsidRDefault="0025396F" w:rsidP="0025396F">
            <w:pPr>
              <w:spacing w:after="0" w:line="238" w:lineRule="atLeast"/>
              <w:jc w:val="center"/>
              <w:rPr>
                <w:rFonts w:eastAsia="Times New Roman" w:cs="Arial"/>
              </w:rPr>
            </w:pPr>
            <w:r w:rsidRPr="00C8453C">
              <w:rPr>
                <w:rFonts w:eastAsia="Times New Roman" w:cs="Arial"/>
                <w:b/>
                <w:bCs/>
                <w:kern w:val="24"/>
              </w:rPr>
              <w:t>Factors</w:t>
            </w:r>
          </w:p>
        </w:tc>
        <w:tc>
          <w:tcPr>
            <w:tcW w:w="8370" w:type="dxa"/>
            <w:tcBorders>
              <w:left w:val="single" w:sz="8" w:space="0" w:color="auto"/>
            </w:tcBorders>
            <w:shd w:val="clear" w:color="auto" w:fill="C6D9F1"/>
            <w:tcMar>
              <w:top w:w="15" w:type="dxa"/>
              <w:left w:w="70" w:type="dxa"/>
              <w:bottom w:w="0" w:type="dxa"/>
              <w:right w:w="70" w:type="dxa"/>
            </w:tcMar>
            <w:hideMark/>
          </w:tcPr>
          <w:p w14:paraId="7B786C4D" w14:textId="77777777" w:rsidR="00A527E1" w:rsidRPr="00C8453C" w:rsidRDefault="00DE3C9A" w:rsidP="00DE3C9A">
            <w:pPr>
              <w:spacing w:after="0" w:line="238" w:lineRule="atLeast"/>
              <w:jc w:val="center"/>
              <w:rPr>
                <w:rFonts w:eastAsia="Times New Roman" w:cs="Arial"/>
                <w:b/>
                <w:bCs/>
                <w:kern w:val="24"/>
              </w:rPr>
            </w:pPr>
            <w:r>
              <w:rPr>
                <w:rFonts w:eastAsia="Times New Roman" w:cs="Arial"/>
                <w:b/>
                <w:bCs/>
                <w:kern w:val="24"/>
              </w:rPr>
              <w:t>Moderate</w:t>
            </w:r>
            <w:r w:rsidRPr="00C8453C">
              <w:rPr>
                <w:rFonts w:eastAsia="Times New Roman" w:cs="Arial"/>
                <w:b/>
                <w:bCs/>
                <w:kern w:val="24"/>
              </w:rPr>
              <w:t xml:space="preserve"> </w:t>
            </w:r>
            <w:r w:rsidR="00A527E1" w:rsidRPr="00C8453C">
              <w:rPr>
                <w:rFonts w:eastAsia="Times New Roman" w:cs="Arial"/>
                <w:b/>
                <w:bCs/>
                <w:kern w:val="24"/>
              </w:rPr>
              <w:t>Evidence</w:t>
            </w:r>
            <w:r w:rsidR="00DE3B05" w:rsidRPr="00C8453C">
              <w:rPr>
                <w:rFonts w:eastAsia="Times New Roman" w:cs="Arial"/>
                <w:b/>
                <w:bCs/>
                <w:kern w:val="24"/>
              </w:rPr>
              <w:t xml:space="preserve"> – </w:t>
            </w:r>
            <w:r>
              <w:rPr>
                <w:rFonts w:eastAsia="Times New Roman" w:cs="Arial"/>
                <w:b/>
                <w:bCs/>
                <w:kern w:val="24"/>
              </w:rPr>
              <w:t>Requirements</w:t>
            </w:r>
          </w:p>
        </w:tc>
      </w:tr>
      <w:tr w:rsidR="0025396F" w:rsidRPr="005175DE" w14:paraId="524A66A8" w14:textId="77777777" w:rsidTr="00C8453C">
        <w:trPr>
          <w:cantSplit/>
          <w:trHeight w:val="739"/>
        </w:trPr>
        <w:tc>
          <w:tcPr>
            <w:tcW w:w="2250" w:type="dxa"/>
            <w:tcBorders>
              <w:right w:val="single" w:sz="8" w:space="0" w:color="auto"/>
            </w:tcBorders>
            <w:shd w:val="clear" w:color="auto" w:fill="C6D9F1"/>
            <w:tcMar>
              <w:top w:w="15" w:type="dxa"/>
              <w:left w:w="70" w:type="dxa"/>
              <w:bottom w:w="0" w:type="dxa"/>
              <w:right w:w="70" w:type="dxa"/>
            </w:tcMar>
            <w:vAlign w:val="center"/>
            <w:hideMark/>
          </w:tcPr>
          <w:p w14:paraId="02ABD627" w14:textId="77777777" w:rsidR="00A527E1" w:rsidRPr="00C8453C" w:rsidRDefault="00D12B98" w:rsidP="00300AD1">
            <w:pPr>
              <w:spacing w:after="0" w:line="276" w:lineRule="auto"/>
              <w:rPr>
                <w:rFonts w:eastAsia="Times New Roman" w:cs="Arial"/>
              </w:rPr>
            </w:pPr>
            <w:r w:rsidRPr="00C8453C">
              <w:rPr>
                <w:rFonts w:eastAsia="Times New Roman" w:cs="Arial"/>
                <w:bCs/>
                <w:kern w:val="24"/>
              </w:rPr>
              <w:t>Prior What Works Clearinghouse (WWC) Reviews</w:t>
            </w:r>
          </w:p>
        </w:tc>
        <w:tc>
          <w:tcPr>
            <w:tcW w:w="8370" w:type="dxa"/>
            <w:tcBorders>
              <w:left w:val="single" w:sz="8" w:space="0" w:color="auto"/>
            </w:tcBorders>
            <w:shd w:val="clear" w:color="auto" w:fill="FFFFFF"/>
            <w:tcMar>
              <w:top w:w="15" w:type="dxa"/>
              <w:left w:w="70" w:type="dxa"/>
              <w:bottom w:w="0" w:type="dxa"/>
              <w:right w:w="70" w:type="dxa"/>
            </w:tcMar>
            <w:hideMark/>
          </w:tcPr>
          <w:p w14:paraId="15434F6B" w14:textId="666B5311" w:rsidR="00A527E1" w:rsidRPr="00C8453C" w:rsidRDefault="00A527E1" w:rsidP="00BF3B55">
            <w:pPr>
              <w:spacing w:after="0"/>
              <w:contextualSpacing/>
              <w:rPr>
                <w:rFonts w:eastAsia="Times New Roman" w:cs="Arial"/>
              </w:rPr>
            </w:pPr>
            <w:r w:rsidRPr="00C8453C">
              <w:rPr>
                <w:rFonts w:eastAsia="Times New Roman" w:cs="Arial"/>
                <w:color w:val="000000"/>
                <w:kern w:val="24"/>
              </w:rPr>
              <w:sym w:font="Wingdings" w:char="F06F"/>
            </w:r>
            <w:r w:rsidR="00F92F0B" w:rsidRPr="00C8453C">
              <w:rPr>
                <w:rFonts w:eastAsia="Times New Roman" w:cs="Arial"/>
                <w:color w:val="000000"/>
                <w:kern w:val="24"/>
              </w:rPr>
              <w:t xml:space="preserve">  1. Did applicant</w:t>
            </w:r>
            <w:r w:rsidRPr="00C8453C">
              <w:rPr>
                <w:rFonts w:eastAsia="Times New Roman" w:cs="Arial"/>
                <w:color w:val="000000"/>
                <w:kern w:val="24"/>
              </w:rPr>
              <w:t xml:space="preserve"> submit at least one </w:t>
            </w:r>
            <w:hyperlink r:id="rId10" w:history="1">
              <w:r w:rsidRPr="00C8453C">
                <w:rPr>
                  <w:rStyle w:val="Hyperlink"/>
                  <w:rFonts w:eastAsia="Times New Roman" w:cs="Arial"/>
                  <w:kern w:val="24"/>
                </w:rPr>
                <w:t>study citation</w:t>
              </w:r>
            </w:hyperlink>
            <w:r w:rsidR="00D12B98" w:rsidRPr="00C8453C">
              <w:rPr>
                <w:rFonts w:eastAsia="Times New Roman" w:cs="Arial"/>
                <w:color w:val="000000"/>
                <w:kern w:val="24"/>
              </w:rPr>
              <w:t xml:space="preserve"> (or WWC </w:t>
            </w:r>
            <w:hyperlink r:id="rId11" w:history="1">
              <w:r w:rsidR="00D12B98" w:rsidRPr="00C8453C">
                <w:rPr>
                  <w:rStyle w:val="Hyperlink"/>
                  <w:rFonts w:eastAsia="Times New Roman" w:cs="Arial"/>
                  <w:kern w:val="24"/>
                </w:rPr>
                <w:t>intervention report</w:t>
              </w:r>
            </w:hyperlink>
            <w:r w:rsidR="00D12B98" w:rsidRPr="00C8453C">
              <w:rPr>
                <w:rFonts w:eastAsia="Times New Roman" w:cs="Arial"/>
                <w:color w:val="000000"/>
                <w:kern w:val="24"/>
              </w:rPr>
              <w:t xml:space="preserve"> or WWC </w:t>
            </w:r>
            <w:hyperlink r:id="rId12" w:history="1">
              <w:r w:rsidR="00D12B98" w:rsidRPr="00C8453C">
                <w:rPr>
                  <w:rStyle w:val="Hyperlink"/>
                  <w:rFonts w:eastAsia="Times New Roman" w:cs="Arial"/>
                  <w:kern w:val="24"/>
                </w:rPr>
                <w:t>practice guide</w:t>
              </w:r>
            </w:hyperlink>
            <w:r w:rsidR="00AC584C" w:rsidRPr="00C8453C">
              <w:rPr>
                <w:rFonts w:eastAsia="Times New Roman" w:cs="Arial"/>
                <w:color w:val="000000"/>
                <w:kern w:val="24"/>
              </w:rPr>
              <w:t xml:space="preserve"> recommendation</w:t>
            </w:r>
            <w:r w:rsidR="00D12B98" w:rsidRPr="00C8453C">
              <w:rPr>
                <w:rFonts w:eastAsia="Times New Roman" w:cs="Arial"/>
                <w:color w:val="000000"/>
                <w:kern w:val="24"/>
              </w:rPr>
              <w:t>)</w:t>
            </w:r>
            <w:r w:rsidR="00AF3F6B" w:rsidRPr="00C8453C">
              <w:rPr>
                <w:rFonts w:eastAsia="Times New Roman" w:cs="Arial"/>
                <w:color w:val="000000"/>
                <w:kern w:val="24"/>
              </w:rPr>
              <w:t xml:space="preserve">, but no more than </w:t>
            </w:r>
            <w:r w:rsidR="00E32827">
              <w:rPr>
                <w:rFonts w:eastAsia="Times New Roman" w:cs="Arial"/>
                <w:color w:val="000000"/>
                <w:kern w:val="24"/>
              </w:rPr>
              <w:t>two</w:t>
            </w:r>
            <w:r w:rsidR="00E32827" w:rsidRPr="00C8453C">
              <w:rPr>
                <w:rFonts w:eastAsia="Times New Roman" w:cs="Arial"/>
                <w:color w:val="000000"/>
                <w:kern w:val="24"/>
              </w:rPr>
              <w:t xml:space="preserve"> </w:t>
            </w:r>
            <w:r w:rsidR="00AC584C" w:rsidRPr="00C8453C">
              <w:rPr>
                <w:rFonts w:eastAsia="Times New Roman" w:cs="Arial"/>
                <w:color w:val="000000"/>
                <w:kern w:val="24"/>
              </w:rPr>
              <w:t xml:space="preserve">such </w:t>
            </w:r>
            <w:r w:rsidR="00AF3F6B" w:rsidRPr="00C8453C">
              <w:rPr>
                <w:rFonts w:eastAsia="Times New Roman" w:cs="Arial"/>
                <w:color w:val="000000"/>
                <w:kern w:val="24"/>
              </w:rPr>
              <w:t>citations,</w:t>
            </w:r>
            <w:r w:rsidRPr="00C8453C">
              <w:rPr>
                <w:rFonts w:eastAsia="Times New Roman" w:cs="Arial"/>
                <w:color w:val="000000"/>
                <w:kern w:val="24"/>
              </w:rPr>
              <w:t xml:space="preserve"> </w:t>
            </w:r>
            <w:r w:rsidR="00D12B98" w:rsidRPr="00C8453C">
              <w:rPr>
                <w:rFonts w:eastAsia="Times New Roman" w:cs="Arial"/>
                <w:color w:val="000000"/>
                <w:kern w:val="24"/>
              </w:rPr>
              <w:t xml:space="preserve">that includes findings reviewed under </w:t>
            </w:r>
            <w:r w:rsidR="00AC584C" w:rsidRPr="00C8453C">
              <w:rPr>
                <w:rFonts w:eastAsia="Times New Roman" w:cs="Arial"/>
                <w:color w:val="000000"/>
                <w:kern w:val="24"/>
              </w:rPr>
              <w:t>v</w:t>
            </w:r>
            <w:r w:rsidR="00D12B98" w:rsidRPr="00C8453C">
              <w:rPr>
                <w:rFonts w:eastAsia="Times New Roman" w:cs="Arial"/>
                <w:color w:val="000000"/>
                <w:kern w:val="24"/>
              </w:rPr>
              <w:t>ersion 2.1</w:t>
            </w:r>
            <w:r w:rsidR="00B355D2">
              <w:rPr>
                <w:rFonts w:eastAsia="Times New Roman" w:cs="Arial"/>
                <w:color w:val="000000"/>
                <w:kern w:val="24"/>
              </w:rPr>
              <w:t>, 3.0, 4.0,</w:t>
            </w:r>
            <w:r w:rsidR="00D12B98" w:rsidRPr="00C8453C">
              <w:rPr>
                <w:rFonts w:eastAsia="Times New Roman" w:cs="Arial"/>
                <w:color w:val="000000"/>
                <w:kern w:val="24"/>
              </w:rPr>
              <w:t xml:space="preserve"> or </w:t>
            </w:r>
            <w:r w:rsidR="00B355D2">
              <w:rPr>
                <w:rFonts w:eastAsia="Times New Roman" w:cs="Arial"/>
                <w:color w:val="000000"/>
                <w:kern w:val="24"/>
              </w:rPr>
              <w:t>4.1</w:t>
            </w:r>
            <w:r w:rsidR="00D12B98" w:rsidRPr="00C8453C">
              <w:rPr>
                <w:rFonts w:eastAsia="Times New Roman" w:cs="Arial"/>
                <w:color w:val="000000"/>
                <w:kern w:val="24"/>
              </w:rPr>
              <w:t xml:space="preserve"> of the WWC </w:t>
            </w:r>
            <w:r w:rsidR="00D12B98" w:rsidRPr="00C8453C">
              <w:rPr>
                <w:rFonts w:eastAsia="Times New Roman" w:cs="Arial"/>
                <w:b/>
                <w:i/>
                <w:color w:val="000000"/>
                <w:kern w:val="24"/>
              </w:rPr>
              <w:t xml:space="preserve">Procedures and Standards </w:t>
            </w:r>
            <w:hyperlink r:id="rId13" w:history="1">
              <w:r w:rsidR="00D12B98" w:rsidRPr="00C8453C">
                <w:rPr>
                  <w:rStyle w:val="Hyperlink"/>
                  <w:rFonts w:eastAsia="Times New Roman" w:cs="Arial"/>
                  <w:b/>
                  <w:i/>
                  <w:kern w:val="24"/>
                </w:rPr>
                <w:t>Handbook</w:t>
              </w:r>
            </w:hyperlink>
            <w:r w:rsidRPr="00C8453C">
              <w:rPr>
                <w:rFonts w:eastAsia="Times New Roman" w:cs="Arial"/>
                <w:color w:val="000000"/>
                <w:kern w:val="24"/>
              </w:rPr>
              <w:t>?</w:t>
            </w:r>
            <w:r w:rsidR="00D12B98" w:rsidRPr="00C8453C">
              <w:rPr>
                <w:rFonts w:eastAsia="Times New Roman" w:cs="Arial"/>
                <w:color w:val="000000"/>
                <w:kern w:val="24"/>
              </w:rPr>
              <w:t xml:space="preserve"> </w:t>
            </w:r>
            <w:r w:rsidR="00D03C31" w:rsidRPr="00C8453C">
              <w:rPr>
                <w:rFonts w:eastAsia="Times New Roman" w:cs="Arial"/>
                <w:color w:val="000000"/>
                <w:kern w:val="24"/>
              </w:rPr>
              <w:t xml:space="preserve"> </w:t>
            </w:r>
            <w:r w:rsidR="00D03C31" w:rsidRPr="00C8453C">
              <w:rPr>
                <w:rFonts w:eastAsia="Times New Roman" w:cs="Arial"/>
                <w:i/>
                <w:color w:val="000000"/>
                <w:kern w:val="24"/>
              </w:rPr>
              <w:t>I</w:t>
            </w:r>
            <w:r w:rsidR="00D12B98" w:rsidRPr="00C8453C">
              <w:rPr>
                <w:rFonts w:eastAsia="Times New Roman" w:cs="Arial"/>
                <w:i/>
                <w:color w:val="000000"/>
                <w:kern w:val="24"/>
              </w:rPr>
              <w:t xml:space="preserve">f </w:t>
            </w:r>
            <w:r w:rsidR="00AC584C" w:rsidRPr="00C8453C">
              <w:rPr>
                <w:rFonts w:eastAsia="Times New Roman" w:cs="Arial"/>
                <w:i/>
                <w:color w:val="000000"/>
                <w:kern w:val="24"/>
              </w:rPr>
              <w:t>an individual</w:t>
            </w:r>
            <w:r w:rsidR="00D12B98" w:rsidRPr="00C8453C">
              <w:rPr>
                <w:rFonts w:eastAsia="Times New Roman" w:cs="Arial"/>
                <w:i/>
                <w:color w:val="000000"/>
                <w:kern w:val="24"/>
              </w:rPr>
              <w:t xml:space="preserve"> study</w:t>
            </w:r>
            <w:r w:rsidR="00AC584C" w:rsidRPr="00C8453C">
              <w:rPr>
                <w:rFonts w:eastAsia="Times New Roman" w:cs="Arial"/>
                <w:i/>
                <w:color w:val="000000"/>
                <w:kern w:val="24"/>
              </w:rPr>
              <w:t xml:space="preserve"> cited by the applicant</w:t>
            </w:r>
            <w:r w:rsidR="00D12B98" w:rsidRPr="00C8453C">
              <w:rPr>
                <w:rFonts w:eastAsia="Times New Roman" w:cs="Arial"/>
                <w:i/>
                <w:color w:val="000000"/>
                <w:kern w:val="24"/>
              </w:rPr>
              <w:t xml:space="preserve"> has not been reviewed by the WWC under </w:t>
            </w:r>
            <w:r w:rsidR="00AC584C" w:rsidRPr="00C8453C">
              <w:rPr>
                <w:rFonts w:eastAsia="Times New Roman" w:cs="Arial"/>
                <w:i/>
                <w:color w:val="000000"/>
                <w:kern w:val="24"/>
              </w:rPr>
              <w:t>version 2.1</w:t>
            </w:r>
            <w:r w:rsidR="00B355D2">
              <w:rPr>
                <w:rFonts w:eastAsia="Times New Roman" w:cs="Arial"/>
                <w:i/>
                <w:color w:val="000000"/>
                <w:kern w:val="24"/>
              </w:rPr>
              <w:t>, 3.0, 4.0,</w:t>
            </w:r>
            <w:r w:rsidR="00AC584C" w:rsidRPr="00C8453C">
              <w:rPr>
                <w:rFonts w:eastAsia="Times New Roman" w:cs="Arial"/>
                <w:i/>
                <w:color w:val="000000"/>
                <w:kern w:val="24"/>
              </w:rPr>
              <w:t xml:space="preserve"> or </w:t>
            </w:r>
            <w:r w:rsidR="00B355D2">
              <w:rPr>
                <w:rFonts w:eastAsia="Times New Roman" w:cs="Arial"/>
                <w:i/>
                <w:color w:val="000000"/>
                <w:kern w:val="24"/>
              </w:rPr>
              <w:t>4.1</w:t>
            </w:r>
            <w:r w:rsidR="00D12B98" w:rsidRPr="00C8453C">
              <w:rPr>
                <w:rFonts w:eastAsia="Times New Roman" w:cs="Arial"/>
                <w:i/>
                <w:color w:val="000000"/>
                <w:kern w:val="24"/>
              </w:rPr>
              <w:t xml:space="preserve"> standards, then the EIR program will request a WWC review </w:t>
            </w:r>
            <w:r w:rsidR="009776A8" w:rsidRPr="00C8453C">
              <w:rPr>
                <w:rFonts w:eastAsia="Times New Roman" w:cs="Arial"/>
                <w:i/>
                <w:color w:val="000000"/>
                <w:kern w:val="24"/>
              </w:rPr>
              <w:t>to assess</w:t>
            </w:r>
            <w:r w:rsidR="00767055">
              <w:rPr>
                <w:rFonts w:eastAsia="Times New Roman" w:cs="Arial"/>
                <w:i/>
                <w:color w:val="000000"/>
                <w:kern w:val="24"/>
              </w:rPr>
              <w:t xml:space="preserve"> whether the applicant meets</w:t>
            </w:r>
            <w:r w:rsidR="009776A8" w:rsidRPr="00C8453C">
              <w:rPr>
                <w:rFonts w:eastAsia="Times New Roman" w:cs="Arial"/>
                <w:i/>
                <w:color w:val="000000"/>
                <w:kern w:val="24"/>
              </w:rPr>
              <w:t xml:space="preserve"> </w:t>
            </w:r>
            <w:r w:rsidR="00C02CD8">
              <w:rPr>
                <w:rFonts w:eastAsia="Times New Roman" w:cs="Arial"/>
                <w:i/>
                <w:color w:val="000000"/>
                <w:kern w:val="24"/>
              </w:rPr>
              <w:t xml:space="preserve">requirements </w:t>
            </w:r>
            <w:r w:rsidR="009776A8" w:rsidRPr="00C8453C">
              <w:rPr>
                <w:rFonts w:eastAsia="Times New Roman" w:cs="Arial"/>
                <w:i/>
                <w:color w:val="000000"/>
                <w:kern w:val="24"/>
              </w:rPr>
              <w:t>#5 through #7, below</w:t>
            </w:r>
            <w:r w:rsidR="00D12B98" w:rsidRPr="00C8453C">
              <w:rPr>
                <w:rFonts w:eastAsia="Times New Roman" w:cs="Arial"/>
                <w:i/>
                <w:color w:val="000000"/>
                <w:kern w:val="24"/>
              </w:rPr>
              <w:t>.</w:t>
            </w:r>
          </w:p>
        </w:tc>
      </w:tr>
      <w:tr w:rsidR="0025396F" w:rsidRPr="005175DE" w14:paraId="4AD69540" w14:textId="77777777" w:rsidTr="00C8453C">
        <w:trPr>
          <w:cantSplit/>
          <w:trHeight w:val="883"/>
        </w:trPr>
        <w:tc>
          <w:tcPr>
            <w:tcW w:w="2250" w:type="dxa"/>
            <w:tcBorders>
              <w:right w:val="single" w:sz="8" w:space="0" w:color="auto"/>
            </w:tcBorders>
            <w:shd w:val="clear" w:color="auto" w:fill="C6D9F1"/>
            <w:tcMar>
              <w:top w:w="15" w:type="dxa"/>
              <w:left w:w="70" w:type="dxa"/>
              <w:bottom w:w="0" w:type="dxa"/>
              <w:right w:w="70" w:type="dxa"/>
            </w:tcMar>
            <w:vAlign w:val="center"/>
            <w:hideMark/>
          </w:tcPr>
          <w:p w14:paraId="0B512103" w14:textId="77777777" w:rsidR="00A527E1" w:rsidRPr="00C8453C" w:rsidRDefault="00D03C31" w:rsidP="00300AD1">
            <w:pPr>
              <w:spacing w:after="0" w:line="276" w:lineRule="auto"/>
              <w:rPr>
                <w:rFonts w:eastAsia="Times New Roman" w:cs="Arial"/>
              </w:rPr>
            </w:pPr>
            <w:r w:rsidRPr="00C8453C">
              <w:rPr>
                <w:rFonts w:eastAsia="Times New Roman" w:cs="Arial"/>
                <w:bCs/>
                <w:kern w:val="24"/>
              </w:rPr>
              <w:t>Relevance</w:t>
            </w:r>
            <w:r w:rsidR="00F02E87" w:rsidRPr="00F02E87">
              <w:rPr>
                <w:rFonts w:eastAsia="Times New Roman" w:cs="Arial"/>
                <w:bCs/>
                <w:kern w:val="24"/>
              </w:rPr>
              <w:t xml:space="preserve"> of Evidence</w:t>
            </w:r>
            <w:r w:rsidRPr="00C8453C">
              <w:rPr>
                <w:rFonts w:eastAsia="Times New Roman" w:cs="Arial"/>
                <w:bCs/>
                <w:kern w:val="24"/>
              </w:rPr>
              <w:t xml:space="preserve"> to </w:t>
            </w:r>
            <w:r w:rsidR="00F02E87" w:rsidRPr="00F02E87">
              <w:rPr>
                <w:rFonts w:eastAsia="Times New Roman" w:cs="Arial"/>
                <w:bCs/>
                <w:kern w:val="24"/>
              </w:rPr>
              <w:t xml:space="preserve">Proposed </w:t>
            </w:r>
            <w:r w:rsidRPr="00C8453C">
              <w:rPr>
                <w:rFonts w:eastAsia="Times New Roman" w:cs="Arial"/>
                <w:bCs/>
                <w:kern w:val="24"/>
              </w:rPr>
              <w:t>Project</w:t>
            </w:r>
            <w:r w:rsidR="00A527E1" w:rsidRPr="00C8453C">
              <w:rPr>
                <w:rFonts w:eastAsia="Times New Roman" w:cs="Arial"/>
                <w:bCs/>
                <w:kern w:val="24"/>
              </w:rPr>
              <w:t xml:space="preserve"> </w:t>
            </w:r>
          </w:p>
        </w:tc>
        <w:tc>
          <w:tcPr>
            <w:tcW w:w="8370" w:type="dxa"/>
            <w:tcBorders>
              <w:left w:val="single" w:sz="8" w:space="0" w:color="auto"/>
            </w:tcBorders>
            <w:shd w:val="clear" w:color="auto" w:fill="FFFFFF"/>
            <w:tcMar>
              <w:top w:w="15" w:type="dxa"/>
              <w:left w:w="70" w:type="dxa"/>
              <w:bottom w:w="0" w:type="dxa"/>
              <w:right w:w="70" w:type="dxa"/>
            </w:tcMar>
            <w:hideMark/>
          </w:tcPr>
          <w:p w14:paraId="426C2BBC" w14:textId="77777777" w:rsidR="00A527E1" w:rsidRPr="00C8453C" w:rsidRDefault="00A527E1" w:rsidP="00BF3B55">
            <w:pPr>
              <w:spacing w:after="0"/>
              <w:rPr>
                <w:rFonts w:eastAsia="Times New Roman" w:cs="Arial"/>
              </w:rPr>
            </w:pPr>
            <w:r w:rsidRPr="00C8453C">
              <w:rPr>
                <w:rFonts w:eastAsia="Times New Roman" w:cs="Arial"/>
                <w:color w:val="000000"/>
                <w:kern w:val="24"/>
              </w:rPr>
              <w:sym w:font="Wingdings" w:char="F06F"/>
            </w:r>
            <w:r w:rsidRPr="00C8453C">
              <w:rPr>
                <w:rFonts w:eastAsia="Times New Roman" w:cs="Arial"/>
                <w:color w:val="000000"/>
                <w:kern w:val="24"/>
              </w:rPr>
              <w:t xml:space="preserve">  2. </w:t>
            </w:r>
            <w:r w:rsidR="00AC584C" w:rsidRPr="00C8453C">
              <w:rPr>
                <w:rFonts w:eastAsia="Times New Roman" w:cs="Arial"/>
                <w:color w:val="000000"/>
                <w:kern w:val="24"/>
              </w:rPr>
              <w:t>Does the study finding, WWC intervention report finding, or WWC practice guide recommendatio</w:t>
            </w:r>
            <w:r w:rsidR="005255BD">
              <w:rPr>
                <w:rFonts w:eastAsia="Times New Roman" w:cs="Arial"/>
                <w:color w:val="000000"/>
                <w:kern w:val="24"/>
              </w:rPr>
              <w:t>n cited by the applicant relate</w:t>
            </w:r>
            <w:r w:rsidR="00622F16">
              <w:rPr>
                <w:rFonts w:eastAsia="Times New Roman" w:cs="Arial"/>
                <w:color w:val="000000"/>
                <w:kern w:val="24"/>
              </w:rPr>
              <w:t xml:space="preserve"> </w:t>
            </w:r>
            <w:r w:rsidR="00AC584C" w:rsidRPr="00C8453C">
              <w:rPr>
                <w:rFonts w:eastAsia="Times New Roman" w:cs="Arial"/>
                <w:color w:val="000000"/>
                <w:kern w:val="24"/>
              </w:rPr>
              <w:t>a</w:t>
            </w:r>
            <w:r w:rsidR="009776A8" w:rsidRPr="00F02E87">
              <w:rPr>
                <w:rFonts w:eastAsia="Times New Roman" w:cs="Arial"/>
                <w:color w:val="000000"/>
                <w:kern w:val="24"/>
              </w:rPr>
              <w:t>n intervention that is a</w:t>
            </w:r>
            <w:r w:rsidR="00AC584C" w:rsidRPr="00C8453C">
              <w:rPr>
                <w:rFonts w:eastAsia="Times New Roman" w:cs="Arial"/>
                <w:color w:val="000000"/>
                <w:kern w:val="24"/>
              </w:rPr>
              <w:t xml:space="preserve"> </w:t>
            </w:r>
            <w:r w:rsidR="009776A8" w:rsidRPr="00C8453C">
              <w:rPr>
                <w:rFonts w:eastAsia="Times New Roman" w:cs="Arial"/>
                <w:b/>
                <w:i/>
                <w:color w:val="000000"/>
                <w:kern w:val="24"/>
              </w:rPr>
              <w:t xml:space="preserve">project </w:t>
            </w:r>
            <w:r w:rsidR="00AC584C" w:rsidRPr="00C8453C">
              <w:rPr>
                <w:rFonts w:eastAsia="Times New Roman" w:cs="Arial"/>
                <w:b/>
                <w:i/>
                <w:color w:val="000000"/>
                <w:kern w:val="24"/>
              </w:rPr>
              <w:t>component</w:t>
            </w:r>
            <w:r w:rsidR="009776A8" w:rsidRPr="00F02E87">
              <w:rPr>
                <w:rFonts w:eastAsia="Times New Roman" w:cs="Arial"/>
                <w:color w:val="000000"/>
                <w:kern w:val="24"/>
              </w:rPr>
              <w:t xml:space="preserve"> proposed by </w:t>
            </w:r>
            <w:r w:rsidR="00AC584C" w:rsidRPr="00C8453C">
              <w:rPr>
                <w:rFonts w:eastAsia="Times New Roman" w:cs="Arial"/>
                <w:color w:val="000000"/>
                <w:kern w:val="24"/>
              </w:rPr>
              <w:t xml:space="preserve">the </w:t>
            </w:r>
            <w:r w:rsidR="009776A8" w:rsidRPr="00F02E87">
              <w:rPr>
                <w:rFonts w:eastAsia="Times New Roman" w:cs="Arial"/>
                <w:color w:val="000000"/>
                <w:kern w:val="24"/>
              </w:rPr>
              <w:t>applicant</w:t>
            </w:r>
            <w:r w:rsidR="00AC584C" w:rsidRPr="00C8453C">
              <w:rPr>
                <w:rFonts w:eastAsia="Times New Roman" w:cs="Arial"/>
                <w:color w:val="000000"/>
                <w:kern w:val="24"/>
              </w:rPr>
              <w:t xml:space="preserve"> to a </w:t>
            </w:r>
            <w:r w:rsidR="00AC584C" w:rsidRPr="00C8453C">
              <w:rPr>
                <w:rFonts w:eastAsia="Times New Roman" w:cs="Arial"/>
                <w:b/>
                <w:i/>
                <w:color w:val="000000"/>
                <w:kern w:val="24"/>
              </w:rPr>
              <w:t>relevant outcome</w:t>
            </w:r>
            <w:r w:rsidR="00AC584C" w:rsidRPr="00C8453C">
              <w:rPr>
                <w:rFonts w:eastAsia="Times New Roman" w:cs="Arial"/>
                <w:color w:val="000000"/>
                <w:kern w:val="24"/>
              </w:rPr>
              <w:t xml:space="preserve"> for the</w:t>
            </w:r>
            <w:r w:rsidR="009776A8" w:rsidRPr="00F02E87">
              <w:rPr>
                <w:rFonts w:eastAsia="Times New Roman" w:cs="Arial"/>
                <w:color w:val="000000"/>
                <w:kern w:val="24"/>
              </w:rPr>
              <w:t xml:space="preserve"> proposed </w:t>
            </w:r>
            <w:r w:rsidR="00AC584C" w:rsidRPr="00C8453C">
              <w:rPr>
                <w:rFonts w:eastAsia="Times New Roman" w:cs="Arial"/>
                <w:color w:val="000000"/>
                <w:kern w:val="24"/>
              </w:rPr>
              <w:t>project?</w:t>
            </w:r>
          </w:p>
        </w:tc>
      </w:tr>
      <w:tr w:rsidR="007574FD" w:rsidRPr="005175DE" w14:paraId="0208624D" w14:textId="77777777" w:rsidTr="00C8453C">
        <w:trPr>
          <w:cantSplit/>
          <w:trHeight w:val="496"/>
        </w:trPr>
        <w:tc>
          <w:tcPr>
            <w:tcW w:w="2250" w:type="dxa"/>
            <w:tcBorders>
              <w:right w:val="single" w:sz="8" w:space="0" w:color="auto"/>
            </w:tcBorders>
            <w:shd w:val="clear" w:color="auto" w:fill="C6D9F1"/>
            <w:tcMar>
              <w:top w:w="15" w:type="dxa"/>
              <w:left w:w="70" w:type="dxa"/>
              <w:bottom w:w="0" w:type="dxa"/>
              <w:right w:w="70" w:type="dxa"/>
            </w:tcMar>
            <w:vAlign w:val="center"/>
          </w:tcPr>
          <w:p w14:paraId="25289CCE" w14:textId="77777777" w:rsidR="007574FD" w:rsidRPr="00C8453C" w:rsidRDefault="007574FD" w:rsidP="009776A8">
            <w:pPr>
              <w:spacing w:after="0"/>
              <w:rPr>
                <w:rFonts w:eastAsia="Times New Roman" w:cs="Arial"/>
              </w:rPr>
            </w:pPr>
            <w:r w:rsidRPr="00C8453C">
              <w:rPr>
                <w:bCs/>
                <w:kern w:val="24"/>
              </w:rPr>
              <w:t>WWC Pr</w:t>
            </w:r>
            <w:r w:rsidR="009776A8" w:rsidRPr="00C8453C">
              <w:rPr>
                <w:bCs/>
                <w:kern w:val="24"/>
              </w:rPr>
              <w:t>actice Guide Recommendation (if cited)</w:t>
            </w:r>
          </w:p>
        </w:tc>
        <w:tc>
          <w:tcPr>
            <w:tcW w:w="8370" w:type="dxa"/>
            <w:tcBorders>
              <w:left w:val="single" w:sz="8" w:space="0" w:color="auto"/>
            </w:tcBorders>
            <w:shd w:val="clear" w:color="auto" w:fill="FFFFFF"/>
            <w:tcMar>
              <w:top w:w="15" w:type="dxa"/>
              <w:left w:w="70" w:type="dxa"/>
              <w:bottom w:w="0" w:type="dxa"/>
              <w:right w:w="70" w:type="dxa"/>
            </w:tcMar>
          </w:tcPr>
          <w:p w14:paraId="22145B89" w14:textId="3E5E9196" w:rsidR="007574FD" w:rsidRPr="00C8453C" w:rsidRDefault="007574FD" w:rsidP="00BF3B55">
            <w:pPr>
              <w:spacing w:after="0"/>
              <w:rPr>
                <w:rFonts w:eastAsia="Times New Roman" w:cs="Arial"/>
              </w:rPr>
            </w:pPr>
            <w:r w:rsidRPr="00C8453C">
              <w:rPr>
                <w:rFonts w:eastAsia="Times New Roman" w:cs="Arial"/>
                <w:color w:val="000000"/>
                <w:kern w:val="24"/>
              </w:rPr>
              <w:sym w:font="Wingdings" w:char="F06F"/>
            </w:r>
            <w:r w:rsidRPr="00C8453C">
              <w:rPr>
                <w:rFonts w:eastAsia="Times New Roman" w:cs="Arial"/>
                <w:color w:val="000000"/>
                <w:kern w:val="24"/>
              </w:rPr>
              <w:t xml:space="preserve">  3. </w:t>
            </w:r>
            <w:r w:rsidR="001A59A9" w:rsidRPr="00C8453C">
              <w:rPr>
                <w:rFonts w:eastAsia="Times New Roman" w:cs="Arial"/>
                <w:color w:val="000000"/>
                <w:kern w:val="24"/>
              </w:rPr>
              <w:t>If</w:t>
            </w:r>
            <w:r w:rsidR="005175DE" w:rsidRPr="00C8453C">
              <w:rPr>
                <w:rFonts w:eastAsia="Times New Roman" w:cs="Arial"/>
                <w:color w:val="000000"/>
                <w:kern w:val="24"/>
              </w:rPr>
              <w:t xml:space="preserve"> </w:t>
            </w:r>
            <w:r w:rsidR="00AC584C" w:rsidRPr="00C8453C">
              <w:rPr>
                <w:rFonts w:eastAsia="Times New Roman" w:cs="Arial"/>
                <w:color w:val="000000"/>
                <w:kern w:val="24"/>
              </w:rPr>
              <w:t xml:space="preserve">the applicant cited a </w:t>
            </w:r>
            <w:r w:rsidR="005175DE" w:rsidRPr="00C8453C">
              <w:rPr>
                <w:rFonts w:eastAsia="Times New Roman" w:cs="Arial"/>
                <w:color w:val="000000"/>
                <w:kern w:val="24"/>
              </w:rPr>
              <w:t>WWC</w:t>
            </w:r>
            <w:r w:rsidR="001A59A9" w:rsidRPr="00C8453C">
              <w:rPr>
                <w:rFonts w:eastAsia="Times New Roman" w:cs="Arial"/>
                <w:color w:val="000000"/>
                <w:kern w:val="24"/>
              </w:rPr>
              <w:t xml:space="preserve"> </w:t>
            </w:r>
            <w:r w:rsidR="00AC584C" w:rsidRPr="00C8453C">
              <w:rPr>
                <w:rFonts w:eastAsia="Times New Roman" w:cs="Arial"/>
                <w:color w:val="000000"/>
                <w:kern w:val="24"/>
              </w:rPr>
              <w:t>practice guide recommendation prepared under version 2.1</w:t>
            </w:r>
            <w:r w:rsidR="00B355D2">
              <w:rPr>
                <w:rFonts w:eastAsia="Times New Roman" w:cs="Arial"/>
                <w:color w:val="000000"/>
                <w:kern w:val="24"/>
              </w:rPr>
              <w:t>, 3.0, 4.0</w:t>
            </w:r>
            <w:r w:rsidR="00AC584C" w:rsidRPr="00C8453C">
              <w:rPr>
                <w:rFonts w:eastAsia="Times New Roman" w:cs="Arial"/>
                <w:color w:val="000000"/>
                <w:kern w:val="24"/>
              </w:rPr>
              <w:t xml:space="preserve"> or </w:t>
            </w:r>
            <w:r w:rsidR="00B355D2">
              <w:rPr>
                <w:rFonts w:eastAsia="Times New Roman" w:cs="Arial"/>
                <w:color w:val="000000"/>
                <w:kern w:val="24"/>
              </w:rPr>
              <w:t>4.1</w:t>
            </w:r>
            <w:r w:rsidR="00AC584C" w:rsidRPr="00C8453C">
              <w:rPr>
                <w:rFonts w:eastAsia="Times New Roman" w:cs="Arial"/>
                <w:color w:val="000000"/>
                <w:kern w:val="24"/>
              </w:rPr>
              <w:t xml:space="preserve"> of the WWC Handbook</w:t>
            </w:r>
            <w:r w:rsidR="005175DE" w:rsidRPr="00C8453C">
              <w:rPr>
                <w:rFonts w:eastAsia="Times New Roman" w:cs="Arial"/>
                <w:color w:val="000000"/>
                <w:kern w:val="24"/>
              </w:rPr>
              <w:t>, d</w:t>
            </w:r>
            <w:r w:rsidRPr="00C8453C">
              <w:rPr>
                <w:rFonts w:eastAsia="Times New Roman" w:cs="Arial"/>
                <w:color w:val="000000"/>
                <w:kern w:val="24"/>
              </w:rPr>
              <w:t>id th</w:t>
            </w:r>
            <w:r w:rsidR="00DA0DF9" w:rsidRPr="00C8453C">
              <w:rPr>
                <w:rFonts w:eastAsia="Times New Roman" w:cs="Arial"/>
                <w:color w:val="000000"/>
                <w:kern w:val="24"/>
              </w:rPr>
              <w:t xml:space="preserve">e WWC </w:t>
            </w:r>
            <w:r w:rsidR="00AC584C" w:rsidRPr="00C8453C">
              <w:rPr>
                <w:rFonts w:eastAsia="Times New Roman" w:cs="Arial"/>
                <w:color w:val="000000"/>
                <w:kern w:val="24"/>
              </w:rPr>
              <w:t>characterize the base of evidence for that recommendation as</w:t>
            </w:r>
            <w:r w:rsidR="00DE3C9A">
              <w:rPr>
                <w:rFonts w:eastAsia="Times New Roman" w:cs="Arial"/>
                <w:color w:val="000000"/>
                <w:kern w:val="24"/>
              </w:rPr>
              <w:t xml:space="preserve"> either</w:t>
            </w:r>
            <w:r w:rsidR="00AC584C" w:rsidRPr="00C8453C">
              <w:rPr>
                <w:rFonts w:eastAsia="Times New Roman" w:cs="Arial"/>
                <w:color w:val="000000"/>
                <w:kern w:val="24"/>
              </w:rPr>
              <w:t xml:space="preserve"> “</w:t>
            </w:r>
            <w:r w:rsidR="009776A8" w:rsidRPr="00C8453C">
              <w:rPr>
                <w:rFonts w:eastAsia="Times New Roman" w:cs="Arial"/>
                <w:b/>
                <w:color w:val="000000"/>
                <w:kern w:val="24"/>
              </w:rPr>
              <w:t>s</w:t>
            </w:r>
            <w:r w:rsidR="00AC584C" w:rsidRPr="00C8453C">
              <w:rPr>
                <w:rFonts w:eastAsia="Times New Roman" w:cs="Arial"/>
                <w:b/>
                <w:color w:val="000000"/>
                <w:kern w:val="24"/>
              </w:rPr>
              <w:t xml:space="preserve">trong </w:t>
            </w:r>
            <w:r w:rsidR="009776A8" w:rsidRPr="00C8453C">
              <w:rPr>
                <w:rFonts w:eastAsia="Times New Roman" w:cs="Arial"/>
                <w:b/>
                <w:color w:val="000000"/>
                <w:kern w:val="24"/>
              </w:rPr>
              <w:t>e</w:t>
            </w:r>
            <w:r w:rsidR="00AC584C" w:rsidRPr="00C8453C">
              <w:rPr>
                <w:rFonts w:eastAsia="Times New Roman" w:cs="Arial"/>
                <w:b/>
                <w:color w:val="000000"/>
                <w:kern w:val="24"/>
              </w:rPr>
              <w:t>vidence</w:t>
            </w:r>
            <w:r w:rsidR="00AC584C" w:rsidRPr="00C8453C">
              <w:rPr>
                <w:rFonts w:eastAsia="Times New Roman" w:cs="Arial"/>
                <w:color w:val="000000"/>
                <w:kern w:val="24"/>
              </w:rPr>
              <w:t>”</w:t>
            </w:r>
            <w:r w:rsidR="00DE3C9A">
              <w:rPr>
                <w:rFonts w:eastAsia="Times New Roman" w:cs="Arial"/>
                <w:color w:val="000000"/>
                <w:kern w:val="24"/>
              </w:rPr>
              <w:t xml:space="preserve"> or “</w:t>
            </w:r>
            <w:r w:rsidR="00DE3C9A" w:rsidRPr="00C8453C">
              <w:rPr>
                <w:rFonts w:eastAsia="Times New Roman" w:cs="Arial"/>
                <w:b/>
                <w:color w:val="000000"/>
                <w:kern w:val="24"/>
              </w:rPr>
              <w:t>moderate evidence</w:t>
            </w:r>
            <w:r w:rsidR="00DE3C9A">
              <w:rPr>
                <w:rFonts w:eastAsia="Times New Roman" w:cs="Arial"/>
                <w:color w:val="000000"/>
                <w:kern w:val="24"/>
              </w:rPr>
              <w:t>”</w:t>
            </w:r>
            <w:r w:rsidRPr="00C8453C">
              <w:rPr>
                <w:color w:val="000000"/>
                <w:kern w:val="24"/>
              </w:rPr>
              <w:t>?</w:t>
            </w:r>
          </w:p>
        </w:tc>
      </w:tr>
      <w:tr w:rsidR="0025396F" w:rsidRPr="005175DE" w14:paraId="22F58EEC" w14:textId="77777777" w:rsidTr="00C8453C">
        <w:trPr>
          <w:cantSplit/>
          <w:trHeight w:val="595"/>
        </w:trPr>
        <w:tc>
          <w:tcPr>
            <w:tcW w:w="2250" w:type="dxa"/>
            <w:tcBorders>
              <w:right w:val="single" w:sz="8" w:space="0" w:color="auto"/>
            </w:tcBorders>
            <w:shd w:val="clear" w:color="auto" w:fill="C6D9F1"/>
            <w:tcMar>
              <w:top w:w="15" w:type="dxa"/>
              <w:left w:w="70" w:type="dxa"/>
              <w:bottom w:w="0" w:type="dxa"/>
              <w:right w:w="70" w:type="dxa"/>
            </w:tcMar>
            <w:vAlign w:val="center"/>
          </w:tcPr>
          <w:p w14:paraId="16AFDB0C" w14:textId="77777777" w:rsidR="00A527E1" w:rsidRPr="00C8453C" w:rsidRDefault="009776A8" w:rsidP="00300AD1">
            <w:pPr>
              <w:spacing w:after="0" w:line="276" w:lineRule="auto"/>
              <w:rPr>
                <w:bCs/>
                <w:kern w:val="24"/>
              </w:rPr>
            </w:pPr>
            <w:r w:rsidRPr="00C8453C">
              <w:rPr>
                <w:bCs/>
                <w:kern w:val="24"/>
              </w:rPr>
              <w:t>WWC Intervention Report Finding (if cited)</w:t>
            </w:r>
          </w:p>
        </w:tc>
        <w:tc>
          <w:tcPr>
            <w:tcW w:w="8370" w:type="dxa"/>
            <w:tcBorders>
              <w:left w:val="single" w:sz="8" w:space="0" w:color="auto"/>
            </w:tcBorders>
            <w:shd w:val="clear" w:color="auto" w:fill="FFFFFF"/>
            <w:tcMar>
              <w:top w:w="15" w:type="dxa"/>
              <w:left w:w="70" w:type="dxa"/>
              <w:bottom w:w="0" w:type="dxa"/>
              <w:right w:w="70" w:type="dxa"/>
            </w:tcMar>
          </w:tcPr>
          <w:p w14:paraId="7373223E" w14:textId="4D03FC3C" w:rsidR="00A527E1" w:rsidRPr="00C8453C" w:rsidRDefault="00A527E1" w:rsidP="00BF3B55">
            <w:pPr>
              <w:spacing w:after="0"/>
              <w:rPr>
                <w:color w:val="000000"/>
                <w:kern w:val="24"/>
              </w:rPr>
            </w:pPr>
            <w:r w:rsidRPr="00C8453C">
              <w:rPr>
                <w:rFonts w:eastAsia="Times New Roman" w:cs="Arial"/>
                <w:color w:val="000000"/>
                <w:kern w:val="24"/>
              </w:rPr>
              <w:sym w:font="Wingdings" w:char="F06F"/>
            </w:r>
            <w:r w:rsidRPr="00C8453C">
              <w:rPr>
                <w:rFonts w:eastAsia="Times New Roman" w:cs="Arial"/>
                <w:color w:val="000000"/>
                <w:kern w:val="24"/>
              </w:rPr>
              <w:t xml:space="preserve">  </w:t>
            </w:r>
            <w:r w:rsidR="007574FD" w:rsidRPr="00C8453C">
              <w:rPr>
                <w:rFonts w:eastAsia="Times New Roman" w:cs="Arial"/>
                <w:color w:val="000000"/>
                <w:kern w:val="24"/>
              </w:rPr>
              <w:t>4</w:t>
            </w:r>
            <w:r w:rsidRPr="00C8453C">
              <w:rPr>
                <w:rFonts w:eastAsia="Times New Roman" w:cs="Arial"/>
                <w:color w:val="000000"/>
                <w:kern w:val="24"/>
              </w:rPr>
              <w:t xml:space="preserve">. </w:t>
            </w:r>
            <w:r w:rsidR="00AC584C" w:rsidRPr="00C8453C">
              <w:rPr>
                <w:rFonts w:eastAsia="Times New Roman" w:cs="Arial"/>
                <w:color w:val="000000"/>
                <w:kern w:val="24"/>
              </w:rPr>
              <w:t>If the applicant cited a finding from a WWC intervention report prepared under version 2.1</w:t>
            </w:r>
            <w:r w:rsidR="00B355D2">
              <w:rPr>
                <w:rFonts w:eastAsia="Times New Roman" w:cs="Arial"/>
                <w:color w:val="000000"/>
                <w:kern w:val="24"/>
              </w:rPr>
              <w:t>, 3.0, 4.0,</w:t>
            </w:r>
            <w:r w:rsidR="00AC584C" w:rsidRPr="00C8453C">
              <w:rPr>
                <w:rFonts w:eastAsia="Times New Roman" w:cs="Arial"/>
                <w:color w:val="000000"/>
                <w:kern w:val="24"/>
              </w:rPr>
              <w:t xml:space="preserve"> or </w:t>
            </w:r>
            <w:r w:rsidR="00B355D2">
              <w:rPr>
                <w:rFonts w:eastAsia="Times New Roman" w:cs="Arial"/>
                <w:color w:val="000000"/>
                <w:kern w:val="24"/>
              </w:rPr>
              <w:t>4.1</w:t>
            </w:r>
            <w:r w:rsidR="00AC584C" w:rsidRPr="00C8453C">
              <w:rPr>
                <w:rFonts w:eastAsia="Times New Roman" w:cs="Arial"/>
                <w:color w:val="000000"/>
                <w:kern w:val="24"/>
              </w:rPr>
              <w:t xml:space="preserve"> of the WWC Handbook, did the WWC characterize the intervention as having a “</w:t>
            </w:r>
            <w:r w:rsidR="00AC584C" w:rsidRPr="00C8453C">
              <w:rPr>
                <w:rFonts w:eastAsia="Times New Roman" w:cs="Arial"/>
                <w:b/>
                <w:color w:val="000000"/>
                <w:kern w:val="24"/>
              </w:rPr>
              <w:t>positive effect</w:t>
            </w:r>
            <w:r w:rsidR="00AC584C" w:rsidRPr="00C8453C">
              <w:rPr>
                <w:rFonts w:eastAsia="Times New Roman" w:cs="Arial"/>
                <w:color w:val="000000"/>
                <w:kern w:val="24"/>
              </w:rPr>
              <w:t xml:space="preserve">” </w:t>
            </w:r>
            <w:r w:rsidR="00DE3C9A">
              <w:rPr>
                <w:rFonts w:eastAsia="Times New Roman" w:cs="Arial"/>
                <w:color w:val="000000"/>
                <w:kern w:val="24"/>
              </w:rPr>
              <w:t>or a “</w:t>
            </w:r>
            <w:r w:rsidR="00DE3C9A" w:rsidRPr="00C8453C">
              <w:rPr>
                <w:rFonts w:eastAsia="Times New Roman" w:cs="Arial"/>
                <w:b/>
                <w:color w:val="000000"/>
                <w:kern w:val="24"/>
              </w:rPr>
              <w:t>potentially positive effect</w:t>
            </w:r>
            <w:r w:rsidR="00DE3C9A">
              <w:rPr>
                <w:rFonts w:eastAsia="Times New Roman" w:cs="Arial"/>
                <w:color w:val="000000"/>
                <w:kern w:val="24"/>
              </w:rPr>
              <w:t xml:space="preserve">” </w:t>
            </w:r>
            <w:r w:rsidR="00AC584C" w:rsidRPr="00C8453C">
              <w:rPr>
                <w:rFonts w:eastAsia="Times New Roman" w:cs="Arial"/>
                <w:color w:val="000000"/>
                <w:kern w:val="24"/>
              </w:rPr>
              <w:t>on a relevant outcome based on a “</w:t>
            </w:r>
            <w:r w:rsidR="00AC584C" w:rsidRPr="00C8453C">
              <w:rPr>
                <w:rFonts w:eastAsia="Times New Roman" w:cs="Arial"/>
                <w:b/>
                <w:color w:val="000000"/>
                <w:kern w:val="24"/>
              </w:rPr>
              <w:t>medium to large</w:t>
            </w:r>
            <w:r w:rsidR="00AC584C" w:rsidRPr="00C8453C">
              <w:rPr>
                <w:rFonts w:eastAsia="Times New Roman" w:cs="Arial"/>
                <w:color w:val="000000"/>
                <w:kern w:val="24"/>
              </w:rPr>
              <w:t xml:space="preserve">” extent of evidence, without </w:t>
            </w:r>
            <w:r w:rsidR="00AC584C" w:rsidRPr="00C8453C">
              <w:rPr>
                <w:rFonts w:eastAsia="Times New Roman" w:cs="Arial"/>
                <w:color w:val="000000"/>
                <w:kern w:val="24"/>
                <w:u w:val="single"/>
              </w:rPr>
              <w:t>overriding</w:t>
            </w:r>
            <w:r w:rsidR="00AC584C" w:rsidRPr="00C8453C">
              <w:rPr>
                <w:rFonts w:eastAsia="Times New Roman" w:cs="Arial"/>
                <w:color w:val="000000"/>
                <w:kern w:val="24"/>
              </w:rPr>
              <w:t xml:space="preserve"> evidence of </w:t>
            </w:r>
            <w:r w:rsidR="009776A8" w:rsidRPr="00C8453C">
              <w:rPr>
                <w:rFonts w:eastAsia="Times New Roman" w:cs="Arial"/>
                <w:color w:val="000000"/>
                <w:kern w:val="24"/>
              </w:rPr>
              <w:t xml:space="preserve">a </w:t>
            </w:r>
            <w:r w:rsidR="00AC584C" w:rsidRPr="00C8453C">
              <w:rPr>
                <w:rFonts w:eastAsia="Times New Roman" w:cs="Arial"/>
                <w:color w:val="000000"/>
                <w:kern w:val="24"/>
              </w:rPr>
              <w:t xml:space="preserve">“negative effect” or </w:t>
            </w:r>
            <w:r w:rsidR="009776A8" w:rsidRPr="00C8453C">
              <w:rPr>
                <w:rFonts w:eastAsia="Times New Roman" w:cs="Arial"/>
                <w:color w:val="000000"/>
                <w:kern w:val="24"/>
              </w:rPr>
              <w:t xml:space="preserve">a </w:t>
            </w:r>
            <w:r w:rsidR="00AC584C" w:rsidRPr="00C8453C">
              <w:rPr>
                <w:rFonts w:eastAsia="Times New Roman" w:cs="Arial"/>
                <w:color w:val="000000"/>
                <w:kern w:val="24"/>
              </w:rPr>
              <w:t>“potentially</w:t>
            </w:r>
            <w:r w:rsidR="009776A8" w:rsidRPr="00C8453C">
              <w:rPr>
                <w:rFonts w:eastAsia="Times New Roman" w:cs="Arial"/>
                <w:color w:val="000000"/>
                <w:kern w:val="24"/>
              </w:rPr>
              <w:t xml:space="preserve"> negative effect” </w:t>
            </w:r>
            <w:r w:rsidR="00DA18B0" w:rsidRPr="00C8453C">
              <w:rPr>
                <w:rFonts w:eastAsia="Times New Roman" w:cs="Arial"/>
                <w:color w:val="000000"/>
                <w:kern w:val="24"/>
              </w:rPr>
              <w:t>on a relevant outcome</w:t>
            </w:r>
            <w:r w:rsidRPr="00C8453C">
              <w:rPr>
                <w:rFonts w:eastAsia="Times New Roman" w:cs="Arial"/>
                <w:color w:val="000000"/>
                <w:kern w:val="24"/>
              </w:rPr>
              <w:t>?</w:t>
            </w:r>
          </w:p>
        </w:tc>
      </w:tr>
      <w:tr w:rsidR="0025396F" w:rsidRPr="005175DE" w14:paraId="03EBFF6E" w14:textId="77777777" w:rsidTr="00C8453C">
        <w:trPr>
          <w:cantSplit/>
          <w:trHeight w:val="595"/>
        </w:trPr>
        <w:tc>
          <w:tcPr>
            <w:tcW w:w="2250" w:type="dxa"/>
            <w:tcBorders>
              <w:right w:val="single" w:sz="8" w:space="0" w:color="auto"/>
            </w:tcBorders>
            <w:shd w:val="clear" w:color="auto" w:fill="C6D9F1"/>
            <w:tcMar>
              <w:top w:w="15" w:type="dxa"/>
              <w:left w:w="70" w:type="dxa"/>
              <w:bottom w:w="0" w:type="dxa"/>
              <w:right w:w="70" w:type="dxa"/>
            </w:tcMar>
            <w:vAlign w:val="center"/>
            <w:hideMark/>
          </w:tcPr>
          <w:p w14:paraId="4178CAE0" w14:textId="77777777" w:rsidR="00A527E1" w:rsidRPr="00C8453C" w:rsidRDefault="009776A8" w:rsidP="00300AD1">
            <w:pPr>
              <w:spacing w:after="0"/>
              <w:rPr>
                <w:rFonts w:eastAsia="Times New Roman" w:cs="Arial"/>
              </w:rPr>
            </w:pPr>
            <w:r w:rsidRPr="00C8453C">
              <w:rPr>
                <w:bCs/>
                <w:kern w:val="24"/>
              </w:rPr>
              <w:t>Finding from an Individual Study</w:t>
            </w:r>
            <w:r w:rsidR="00F02E87" w:rsidRPr="00F02E87">
              <w:rPr>
                <w:bCs/>
                <w:kern w:val="24"/>
              </w:rPr>
              <w:t xml:space="preserve"> (if cited)</w:t>
            </w:r>
          </w:p>
        </w:tc>
        <w:tc>
          <w:tcPr>
            <w:tcW w:w="8370" w:type="dxa"/>
            <w:tcBorders>
              <w:left w:val="single" w:sz="8" w:space="0" w:color="auto"/>
              <w:bottom w:val="single" w:sz="8" w:space="0" w:color="auto"/>
            </w:tcBorders>
            <w:shd w:val="clear" w:color="auto" w:fill="FFFFFF"/>
            <w:tcMar>
              <w:top w:w="15" w:type="dxa"/>
              <w:left w:w="70" w:type="dxa"/>
              <w:bottom w:w="0" w:type="dxa"/>
              <w:right w:w="70" w:type="dxa"/>
            </w:tcMar>
            <w:hideMark/>
          </w:tcPr>
          <w:p w14:paraId="520BD6BB" w14:textId="2CF07459" w:rsidR="009776A8" w:rsidRPr="00C8453C" w:rsidRDefault="00A527E1" w:rsidP="00BF3B55">
            <w:pPr>
              <w:spacing w:after="0"/>
              <w:rPr>
                <w:rFonts w:eastAsia="Times New Roman" w:cs="Arial"/>
                <w:i/>
                <w:color w:val="000000"/>
                <w:kern w:val="24"/>
              </w:rPr>
            </w:pPr>
            <w:r w:rsidRPr="00C8453C">
              <w:rPr>
                <w:rFonts w:eastAsia="Times New Roman" w:cs="Arial"/>
                <w:color w:val="000000"/>
                <w:kern w:val="24"/>
              </w:rPr>
              <w:sym w:font="Wingdings" w:char="F06F"/>
            </w:r>
            <w:r w:rsidRPr="00C8453C">
              <w:rPr>
                <w:rFonts w:eastAsia="Times New Roman" w:cs="Arial"/>
                <w:color w:val="000000"/>
                <w:kern w:val="24"/>
              </w:rPr>
              <w:t xml:space="preserve">  </w:t>
            </w:r>
            <w:r w:rsidR="007574FD" w:rsidRPr="00C8453C">
              <w:rPr>
                <w:rFonts w:eastAsia="Times New Roman" w:cs="Arial"/>
                <w:color w:val="000000"/>
                <w:kern w:val="24"/>
              </w:rPr>
              <w:t>5</w:t>
            </w:r>
            <w:r w:rsidRPr="00C8453C">
              <w:rPr>
                <w:rFonts w:eastAsia="Times New Roman" w:cs="Arial"/>
                <w:color w:val="000000"/>
                <w:kern w:val="24"/>
              </w:rPr>
              <w:t xml:space="preserve">. </w:t>
            </w:r>
            <w:r w:rsidR="009776A8" w:rsidRPr="00C8453C">
              <w:rPr>
                <w:rFonts w:eastAsia="Times New Roman" w:cs="Arial"/>
                <w:color w:val="000000"/>
                <w:kern w:val="24"/>
              </w:rPr>
              <w:t>If the applicant cited an individual study, did the study</w:t>
            </w:r>
            <w:r w:rsidR="00DE3C9A">
              <w:rPr>
                <w:rFonts w:eastAsia="Times New Roman" w:cs="Arial"/>
                <w:color w:val="000000"/>
                <w:kern w:val="24"/>
              </w:rPr>
              <w:t>’s relevant finding</w:t>
            </w:r>
            <w:r w:rsidR="009776A8" w:rsidRPr="00C8453C">
              <w:rPr>
                <w:rFonts w:eastAsia="Times New Roman" w:cs="Arial"/>
                <w:color w:val="000000"/>
                <w:kern w:val="24"/>
              </w:rPr>
              <w:t xml:space="preserve"> receive a rating under version 2.1</w:t>
            </w:r>
            <w:r w:rsidR="00B355D2">
              <w:rPr>
                <w:rFonts w:eastAsia="Times New Roman" w:cs="Arial"/>
                <w:color w:val="000000"/>
                <w:kern w:val="24"/>
              </w:rPr>
              <w:t>, 3.0, 4.0,</w:t>
            </w:r>
            <w:r w:rsidR="009776A8" w:rsidRPr="00C8453C">
              <w:rPr>
                <w:rFonts w:eastAsia="Times New Roman" w:cs="Arial"/>
                <w:color w:val="000000"/>
                <w:kern w:val="24"/>
              </w:rPr>
              <w:t xml:space="preserve"> or </w:t>
            </w:r>
            <w:r w:rsidR="00B355D2">
              <w:rPr>
                <w:rFonts w:eastAsia="Times New Roman" w:cs="Arial"/>
                <w:color w:val="000000"/>
                <w:kern w:val="24"/>
              </w:rPr>
              <w:t>4.1</w:t>
            </w:r>
            <w:r w:rsidR="009776A8" w:rsidRPr="00C8453C">
              <w:rPr>
                <w:rFonts w:eastAsia="Times New Roman" w:cs="Arial"/>
                <w:color w:val="000000"/>
                <w:kern w:val="24"/>
              </w:rPr>
              <w:t xml:space="preserve"> of the WWC Handbook of</w:t>
            </w:r>
            <w:r w:rsidR="00F974EA">
              <w:rPr>
                <w:rFonts w:eastAsia="Times New Roman" w:cs="Arial"/>
                <w:color w:val="000000"/>
                <w:kern w:val="24"/>
              </w:rPr>
              <w:t xml:space="preserve"> either</w:t>
            </w:r>
            <w:r w:rsidR="009776A8" w:rsidRPr="00C8453C">
              <w:rPr>
                <w:rFonts w:eastAsia="Times New Roman" w:cs="Arial"/>
                <w:color w:val="000000"/>
                <w:kern w:val="24"/>
              </w:rPr>
              <w:t xml:space="preserve"> </w:t>
            </w:r>
            <w:r w:rsidR="009776A8" w:rsidRPr="00C8453C">
              <w:rPr>
                <w:rFonts w:eastAsia="Times New Roman" w:cs="Arial"/>
                <w:b/>
                <w:i/>
                <w:color w:val="000000"/>
                <w:kern w:val="24"/>
              </w:rPr>
              <w:t>Meets WWC Standards Without Reservations</w:t>
            </w:r>
            <w:r w:rsidR="00DE3C9A">
              <w:rPr>
                <w:rFonts w:eastAsia="Times New Roman" w:cs="Arial"/>
                <w:color w:val="000000"/>
                <w:kern w:val="24"/>
              </w:rPr>
              <w:t xml:space="preserve"> or </w:t>
            </w:r>
            <w:r w:rsidR="00DE3C9A" w:rsidRPr="00C8453C">
              <w:rPr>
                <w:rFonts w:eastAsia="Times New Roman" w:cs="Arial"/>
                <w:b/>
                <w:i/>
                <w:color w:val="000000"/>
                <w:kern w:val="24"/>
              </w:rPr>
              <w:t>Meets WWC Standards With Reservations</w:t>
            </w:r>
            <w:r w:rsidR="009776A8" w:rsidRPr="00C8453C">
              <w:rPr>
                <w:rFonts w:eastAsia="Times New Roman" w:cs="Arial"/>
                <w:color w:val="000000"/>
                <w:kern w:val="24"/>
              </w:rPr>
              <w:t>?</w:t>
            </w:r>
            <w:r w:rsidR="009776A8" w:rsidRPr="00C8453C">
              <w:rPr>
                <w:rFonts w:eastAsia="Times New Roman" w:cs="Arial"/>
                <w:b/>
                <w:i/>
                <w:color w:val="000000"/>
                <w:kern w:val="24"/>
              </w:rPr>
              <w:t>—AND—</w:t>
            </w:r>
          </w:p>
          <w:p w14:paraId="2B39983B" w14:textId="1FAC390D" w:rsidR="009776A8" w:rsidRPr="00C8453C" w:rsidRDefault="009776A8" w:rsidP="00BF3B55">
            <w:pPr>
              <w:spacing w:after="0"/>
              <w:rPr>
                <w:rFonts w:eastAsia="Times New Roman" w:cs="Arial"/>
                <w:color w:val="000000"/>
                <w:kern w:val="24"/>
              </w:rPr>
            </w:pPr>
            <w:r w:rsidRPr="00C8453C">
              <w:rPr>
                <w:rFonts w:eastAsia="Times New Roman" w:cs="Arial"/>
                <w:color w:val="000000"/>
                <w:kern w:val="24"/>
              </w:rPr>
              <w:sym w:font="Wingdings" w:char="F06F"/>
            </w:r>
            <w:r w:rsidRPr="00C8453C">
              <w:rPr>
                <w:rFonts w:eastAsia="Times New Roman" w:cs="Arial"/>
                <w:color w:val="000000"/>
                <w:kern w:val="24"/>
              </w:rPr>
              <w:t xml:space="preserve">  6. Did the study find and the WWC confirm a </w:t>
            </w:r>
            <w:r w:rsidRPr="00C8453C">
              <w:rPr>
                <w:rFonts w:eastAsia="Times New Roman" w:cs="Arial"/>
                <w:b/>
                <w:color w:val="000000"/>
                <w:kern w:val="24"/>
              </w:rPr>
              <w:t xml:space="preserve">statistically significant </w:t>
            </w:r>
            <w:r w:rsidR="00790C8D">
              <w:rPr>
                <w:rFonts w:eastAsia="Times New Roman" w:cs="Arial"/>
                <w:b/>
                <w:color w:val="000000"/>
                <w:kern w:val="24"/>
              </w:rPr>
              <w:t xml:space="preserve">and </w:t>
            </w:r>
            <w:r w:rsidRPr="00C8453C">
              <w:rPr>
                <w:rFonts w:eastAsia="Times New Roman" w:cs="Arial"/>
                <w:b/>
                <w:color w:val="000000"/>
                <w:kern w:val="24"/>
                <w:u w:val="single"/>
              </w:rPr>
              <w:t>positive</w:t>
            </w:r>
            <w:r w:rsidRPr="00C8453C">
              <w:rPr>
                <w:rFonts w:eastAsia="Times New Roman" w:cs="Arial"/>
                <w:b/>
                <w:color w:val="000000"/>
                <w:kern w:val="24"/>
              </w:rPr>
              <w:t xml:space="preserve"> </w:t>
            </w:r>
            <w:r w:rsidRPr="00C8453C">
              <w:rPr>
                <w:rFonts w:eastAsia="Times New Roman" w:cs="Arial"/>
                <w:color w:val="000000"/>
                <w:kern w:val="24"/>
              </w:rPr>
              <w:t>(i.e., favorable)</w:t>
            </w:r>
            <w:r w:rsidRPr="00C8453C">
              <w:rPr>
                <w:rFonts w:eastAsia="Times New Roman" w:cs="Arial"/>
                <w:b/>
                <w:color w:val="000000"/>
                <w:kern w:val="24"/>
              </w:rPr>
              <w:t xml:space="preserve"> effect</w:t>
            </w:r>
            <w:r w:rsidRPr="00C8453C">
              <w:rPr>
                <w:rFonts w:eastAsia="Times New Roman" w:cs="Arial"/>
                <w:color w:val="000000"/>
                <w:kern w:val="24"/>
              </w:rPr>
              <w:t xml:space="preserve"> </w:t>
            </w:r>
            <w:r w:rsidR="003F5909">
              <w:rPr>
                <w:rFonts w:eastAsia="Times New Roman" w:cs="Arial"/>
                <w:color w:val="000000"/>
                <w:kern w:val="24"/>
              </w:rPr>
              <w:t xml:space="preserve">of the intervention </w:t>
            </w:r>
            <w:r w:rsidRPr="00C8453C">
              <w:rPr>
                <w:rFonts w:eastAsia="Times New Roman" w:cs="Arial"/>
                <w:color w:val="000000"/>
                <w:kern w:val="24"/>
              </w:rPr>
              <w:t xml:space="preserve">on a relevant outcome, without an </w:t>
            </w:r>
            <w:r w:rsidRPr="00C8453C">
              <w:rPr>
                <w:rFonts w:eastAsia="Times New Roman" w:cs="Arial"/>
                <w:color w:val="000000"/>
                <w:kern w:val="24"/>
                <w:u w:val="single"/>
              </w:rPr>
              <w:t>overriding</w:t>
            </w:r>
            <w:r w:rsidRPr="00C8453C">
              <w:rPr>
                <w:rFonts w:eastAsia="Times New Roman" w:cs="Arial"/>
                <w:color w:val="000000"/>
                <w:kern w:val="24"/>
              </w:rPr>
              <w:t xml:space="preserve"> statistically significant and </w:t>
            </w:r>
            <w:r w:rsidRPr="00C8453C">
              <w:rPr>
                <w:rFonts w:eastAsia="Times New Roman" w:cs="Arial"/>
                <w:b/>
                <w:color w:val="000000"/>
                <w:kern w:val="24"/>
                <w:u w:val="single"/>
              </w:rPr>
              <w:t>negative</w:t>
            </w:r>
            <w:r w:rsidRPr="00C8453C">
              <w:rPr>
                <w:rFonts w:eastAsia="Times New Roman" w:cs="Arial"/>
                <w:color w:val="000000"/>
                <w:kern w:val="24"/>
              </w:rPr>
              <w:t xml:space="preserve"> effect on a rel</w:t>
            </w:r>
            <w:r w:rsidR="00DE3C9A">
              <w:rPr>
                <w:rFonts w:eastAsia="Times New Roman" w:cs="Arial"/>
                <w:color w:val="000000"/>
                <w:kern w:val="24"/>
              </w:rPr>
              <w:t>e</w:t>
            </w:r>
            <w:r w:rsidRPr="00C8453C">
              <w:rPr>
                <w:rFonts w:eastAsia="Times New Roman" w:cs="Arial"/>
                <w:color w:val="000000"/>
                <w:kern w:val="24"/>
              </w:rPr>
              <w:t>vant outcome reviewed by, and reported on, by the WWC from this study or an intervention report prepared under version 2.1</w:t>
            </w:r>
            <w:r w:rsidR="00B355D2">
              <w:rPr>
                <w:rFonts w:eastAsia="Times New Roman" w:cs="Arial"/>
                <w:color w:val="000000"/>
                <w:kern w:val="24"/>
              </w:rPr>
              <w:t>, 3.0, 4.0,</w:t>
            </w:r>
            <w:r w:rsidRPr="00C8453C">
              <w:rPr>
                <w:rFonts w:eastAsia="Times New Roman" w:cs="Arial"/>
                <w:color w:val="000000"/>
                <w:kern w:val="24"/>
              </w:rPr>
              <w:t xml:space="preserve"> or </w:t>
            </w:r>
            <w:r w:rsidR="00B355D2">
              <w:rPr>
                <w:rFonts w:eastAsia="Times New Roman" w:cs="Arial"/>
                <w:color w:val="000000"/>
                <w:kern w:val="24"/>
              </w:rPr>
              <w:t>4.1</w:t>
            </w:r>
            <w:r w:rsidRPr="00C8453C">
              <w:rPr>
                <w:rFonts w:eastAsia="Times New Roman" w:cs="Arial"/>
                <w:color w:val="000000"/>
                <w:kern w:val="24"/>
              </w:rPr>
              <w:t xml:space="preserve"> of the WWC Handbook?</w:t>
            </w:r>
            <w:r w:rsidRPr="00C8453C">
              <w:rPr>
                <w:rFonts w:eastAsia="Times New Roman" w:cs="Arial"/>
                <w:i/>
                <w:color w:val="000000"/>
                <w:kern w:val="24"/>
              </w:rPr>
              <w:t xml:space="preserve"> </w:t>
            </w:r>
            <w:r w:rsidRPr="00C8453C">
              <w:rPr>
                <w:rFonts w:eastAsia="Times New Roman" w:cs="Arial"/>
                <w:b/>
                <w:i/>
                <w:color w:val="000000"/>
                <w:kern w:val="24"/>
              </w:rPr>
              <w:t>—AND—</w:t>
            </w:r>
          </w:p>
          <w:p w14:paraId="5B91D02C" w14:textId="77777777" w:rsidR="00A527E1" w:rsidRPr="00C8453C" w:rsidRDefault="009776A8" w:rsidP="00BF3B55">
            <w:pPr>
              <w:spacing w:after="0"/>
              <w:rPr>
                <w:rFonts w:eastAsia="Times New Roman" w:cs="Arial"/>
              </w:rPr>
            </w:pPr>
            <w:r w:rsidRPr="00C8453C">
              <w:rPr>
                <w:rFonts w:eastAsia="Times New Roman" w:cs="Arial"/>
                <w:color w:val="000000"/>
                <w:kern w:val="24"/>
              </w:rPr>
              <w:sym w:font="Wingdings" w:char="F06F"/>
            </w:r>
            <w:r w:rsidRPr="00C8453C">
              <w:rPr>
                <w:rFonts w:eastAsia="Times New Roman" w:cs="Arial"/>
                <w:color w:val="000000"/>
                <w:kern w:val="24"/>
              </w:rPr>
              <w:t xml:space="preserve">  7. Was the relevant finding in the study (or two or more studies in combination meeting </w:t>
            </w:r>
            <w:r w:rsidR="00C02CD8">
              <w:rPr>
                <w:rFonts w:eastAsia="Times New Roman" w:cs="Arial"/>
                <w:color w:val="000000"/>
                <w:kern w:val="24"/>
              </w:rPr>
              <w:t xml:space="preserve">requirements </w:t>
            </w:r>
            <w:r w:rsidRPr="00C8453C">
              <w:rPr>
                <w:rFonts w:eastAsia="Times New Roman" w:cs="Arial"/>
                <w:color w:val="000000"/>
                <w:kern w:val="24"/>
              </w:rPr>
              <w:t xml:space="preserve">#5 and #6) based on a </w:t>
            </w:r>
            <w:r w:rsidRPr="00C8453C">
              <w:rPr>
                <w:rFonts w:eastAsia="Times New Roman" w:cs="Arial"/>
                <w:b/>
                <w:color w:val="000000"/>
                <w:kern w:val="24"/>
              </w:rPr>
              <w:t xml:space="preserve">large sample of at least 350 individuals </w:t>
            </w:r>
            <w:r w:rsidRPr="00C8453C">
              <w:rPr>
                <w:rFonts w:eastAsia="Times New Roman" w:cs="Arial"/>
                <w:color w:val="000000"/>
                <w:kern w:val="24"/>
              </w:rPr>
              <w:t xml:space="preserve">and a </w:t>
            </w:r>
            <w:r w:rsidRPr="00C8453C">
              <w:rPr>
                <w:rFonts w:eastAsia="Times New Roman" w:cs="Arial"/>
                <w:b/>
                <w:color w:val="000000"/>
                <w:kern w:val="24"/>
              </w:rPr>
              <w:t xml:space="preserve">multi-site sample of at least two sites </w:t>
            </w:r>
            <w:r w:rsidRPr="00C8453C">
              <w:rPr>
                <w:rFonts w:eastAsia="Times New Roman" w:cs="Arial"/>
                <w:color w:val="000000"/>
                <w:kern w:val="24"/>
              </w:rPr>
              <w:t>(e.g., States, counties, cities, school districts, or postsecondary campuses)?</w:t>
            </w:r>
          </w:p>
        </w:tc>
      </w:tr>
      <w:tr w:rsidR="0025396F" w:rsidRPr="005175DE" w14:paraId="6082C526" w14:textId="77777777" w:rsidTr="00C8453C">
        <w:trPr>
          <w:cantSplit/>
          <w:trHeight w:val="775"/>
        </w:trPr>
        <w:tc>
          <w:tcPr>
            <w:tcW w:w="2250" w:type="dxa"/>
            <w:tcBorders>
              <w:right w:val="single" w:sz="8" w:space="0" w:color="auto"/>
            </w:tcBorders>
            <w:shd w:val="clear" w:color="auto" w:fill="C6D9F1"/>
            <w:tcMar>
              <w:top w:w="15" w:type="dxa"/>
              <w:left w:w="70" w:type="dxa"/>
              <w:bottom w:w="0" w:type="dxa"/>
              <w:right w:w="70" w:type="dxa"/>
            </w:tcMar>
            <w:vAlign w:val="center"/>
            <w:hideMark/>
          </w:tcPr>
          <w:p w14:paraId="0FB2D177" w14:textId="77777777" w:rsidR="00A527E1" w:rsidRPr="00C8453C" w:rsidRDefault="007574FD" w:rsidP="00300AD1">
            <w:pPr>
              <w:spacing w:after="0" w:line="276" w:lineRule="auto"/>
              <w:rPr>
                <w:rFonts w:eastAsia="Times New Roman" w:cs="Arial"/>
              </w:rPr>
            </w:pPr>
            <w:r w:rsidRPr="00C8453C">
              <w:rPr>
                <w:rFonts w:eastAsia="Times New Roman" w:cs="Arial"/>
                <w:bCs/>
                <w:kern w:val="24"/>
              </w:rPr>
              <w:t xml:space="preserve">Sample </w:t>
            </w:r>
            <w:r w:rsidR="00A527E1" w:rsidRPr="00C8453C">
              <w:rPr>
                <w:rFonts w:eastAsia="Times New Roman" w:cs="Arial"/>
                <w:bCs/>
                <w:kern w:val="24"/>
              </w:rPr>
              <w:t>Overlap Requirement</w:t>
            </w:r>
            <w:r w:rsidR="003B1600" w:rsidRPr="00C8453C">
              <w:rPr>
                <w:rFonts w:eastAsia="Times New Roman" w:cs="Arial"/>
                <w:bCs/>
                <w:kern w:val="24"/>
              </w:rPr>
              <w:t>s</w:t>
            </w:r>
          </w:p>
        </w:tc>
        <w:tc>
          <w:tcPr>
            <w:tcW w:w="8370" w:type="dxa"/>
            <w:tcBorders>
              <w:left w:val="single" w:sz="8" w:space="0" w:color="auto"/>
              <w:right w:val="single" w:sz="8" w:space="0" w:color="auto"/>
            </w:tcBorders>
            <w:shd w:val="clear" w:color="auto" w:fill="FFFFFF"/>
            <w:tcMar>
              <w:top w:w="15" w:type="dxa"/>
              <w:left w:w="70" w:type="dxa"/>
              <w:bottom w:w="0" w:type="dxa"/>
              <w:right w:w="70" w:type="dxa"/>
            </w:tcMar>
            <w:hideMark/>
          </w:tcPr>
          <w:p w14:paraId="5A1A860A" w14:textId="77777777" w:rsidR="007574FD" w:rsidRPr="00C8453C" w:rsidRDefault="007574FD" w:rsidP="00BF3B55">
            <w:pPr>
              <w:pBdr>
                <w:right w:val="single" w:sz="8" w:space="4" w:color="auto"/>
              </w:pBdr>
              <w:spacing w:after="0"/>
              <w:rPr>
                <w:rFonts w:eastAsia="Times New Roman" w:cs="Arial"/>
                <w:color w:val="000000"/>
                <w:kern w:val="24"/>
              </w:rPr>
            </w:pPr>
            <w:r w:rsidRPr="00C8453C">
              <w:rPr>
                <w:rFonts w:eastAsia="Times New Roman" w:cs="Arial"/>
                <w:color w:val="000000"/>
                <w:kern w:val="24"/>
              </w:rPr>
              <w:sym w:font="Wingdings" w:char="F06F"/>
            </w:r>
            <w:r w:rsidR="00591F61" w:rsidRPr="00C8453C">
              <w:rPr>
                <w:rFonts w:eastAsia="Times New Roman" w:cs="Arial"/>
                <w:color w:val="000000"/>
                <w:kern w:val="24"/>
              </w:rPr>
              <w:t xml:space="preserve">  8. Was</w:t>
            </w:r>
            <w:r w:rsidRPr="00C8453C">
              <w:rPr>
                <w:rFonts w:eastAsia="Times New Roman" w:cs="Arial"/>
                <w:color w:val="000000"/>
                <w:kern w:val="24"/>
              </w:rPr>
              <w:t xml:space="preserve"> the relevant finding in the study</w:t>
            </w:r>
            <w:r w:rsidR="009A0A95" w:rsidRPr="00C8453C">
              <w:rPr>
                <w:rFonts w:eastAsia="Times New Roman" w:cs="Arial"/>
                <w:color w:val="000000"/>
                <w:kern w:val="24"/>
              </w:rPr>
              <w:t xml:space="preserve"> (or WWC intervention report or WWC practice guide)</w:t>
            </w:r>
            <w:r w:rsidRPr="00C8453C">
              <w:rPr>
                <w:rFonts w:eastAsia="Times New Roman" w:cs="Arial"/>
                <w:color w:val="000000"/>
                <w:kern w:val="24"/>
              </w:rPr>
              <w:t xml:space="preserve"> based on a sample that</w:t>
            </w:r>
            <w:r w:rsidR="00183385" w:rsidRPr="00C8453C">
              <w:rPr>
                <w:rFonts w:eastAsia="Times New Roman" w:cs="Arial"/>
                <w:color w:val="000000"/>
                <w:kern w:val="24"/>
              </w:rPr>
              <w:t xml:space="preserve"> is</w:t>
            </w:r>
            <w:r w:rsidR="00183385" w:rsidRPr="00C8453C">
              <w:rPr>
                <w:rFonts w:eastAsia="Times New Roman" w:cs="Arial"/>
                <w:b/>
                <w:color w:val="000000"/>
                <w:kern w:val="24"/>
              </w:rPr>
              <w:t xml:space="preserve"> similar to </w:t>
            </w:r>
            <w:r w:rsidR="00436C46">
              <w:rPr>
                <w:rFonts w:eastAsia="Times New Roman" w:cs="Arial"/>
                <w:b/>
                <w:color w:val="000000"/>
                <w:kern w:val="24"/>
              </w:rPr>
              <w:t>the applicant’s</w:t>
            </w:r>
            <w:r w:rsidR="00436C46" w:rsidRPr="00F02E87">
              <w:rPr>
                <w:rFonts w:eastAsia="Times New Roman" w:cs="Arial"/>
                <w:b/>
                <w:color w:val="000000"/>
                <w:kern w:val="24"/>
              </w:rPr>
              <w:t xml:space="preserve"> </w:t>
            </w:r>
            <w:r w:rsidR="00F02E87" w:rsidRPr="00F02E87">
              <w:rPr>
                <w:rFonts w:eastAsia="Times New Roman" w:cs="Arial"/>
                <w:b/>
                <w:color w:val="000000"/>
                <w:kern w:val="24"/>
              </w:rPr>
              <w:t>proposed</w:t>
            </w:r>
            <w:r w:rsidR="00183385" w:rsidRPr="00C8453C">
              <w:rPr>
                <w:rFonts w:eastAsia="Times New Roman" w:cs="Arial"/>
                <w:b/>
                <w:color w:val="000000"/>
                <w:kern w:val="24"/>
              </w:rPr>
              <w:t xml:space="preserve"> target population</w:t>
            </w:r>
            <w:r w:rsidR="00D03C31" w:rsidRPr="00C8453C">
              <w:rPr>
                <w:rFonts w:eastAsia="Times New Roman" w:cs="Arial"/>
                <w:b/>
                <w:color w:val="000000"/>
                <w:kern w:val="24"/>
              </w:rPr>
              <w:t>(s)</w:t>
            </w:r>
            <w:r w:rsidRPr="00C8453C">
              <w:rPr>
                <w:rFonts w:eastAsia="Times New Roman" w:cs="Arial"/>
                <w:color w:val="000000"/>
                <w:kern w:val="24"/>
              </w:rPr>
              <w:t>?</w:t>
            </w:r>
            <w:r w:rsidR="005175DE" w:rsidRPr="00C8453C">
              <w:rPr>
                <w:rFonts w:eastAsia="Times New Roman" w:cs="Arial"/>
                <w:color w:val="000000"/>
                <w:kern w:val="24"/>
              </w:rPr>
              <w:t xml:space="preserve"> </w:t>
            </w:r>
            <w:r w:rsidR="005175DE" w:rsidRPr="00C8453C">
              <w:rPr>
                <w:rFonts w:eastAsia="Times New Roman" w:cs="Arial"/>
                <w:b/>
                <w:i/>
                <w:color w:val="000000"/>
                <w:kern w:val="24"/>
              </w:rPr>
              <w:t>–</w:t>
            </w:r>
            <w:r w:rsidR="00DE3C9A">
              <w:rPr>
                <w:rFonts w:eastAsia="Times New Roman" w:cs="Arial"/>
                <w:b/>
                <w:i/>
                <w:color w:val="000000"/>
                <w:kern w:val="24"/>
              </w:rPr>
              <w:t>OR</w:t>
            </w:r>
            <w:r w:rsidR="005175DE" w:rsidRPr="00C8453C">
              <w:rPr>
                <w:rFonts w:eastAsia="Times New Roman" w:cs="Arial"/>
                <w:b/>
                <w:i/>
                <w:color w:val="000000"/>
                <w:kern w:val="24"/>
              </w:rPr>
              <w:t>–</w:t>
            </w:r>
          </w:p>
          <w:p w14:paraId="4695163C" w14:textId="77777777" w:rsidR="00A527E1" w:rsidRPr="00C8453C" w:rsidRDefault="007574FD" w:rsidP="00BF3B55">
            <w:pPr>
              <w:pBdr>
                <w:right w:val="single" w:sz="8" w:space="4" w:color="auto"/>
              </w:pBdr>
              <w:spacing w:after="0"/>
              <w:rPr>
                <w:rFonts w:eastAsia="Times New Roman" w:cs="Arial"/>
              </w:rPr>
            </w:pPr>
            <w:r w:rsidRPr="00C8453C">
              <w:rPr>
                <w:rFonts w:eastAsia="Times New Roman" w:cs="Arial"/>
                <w:color w:val="000000"/>
                <w:kern w:val="24"/>
              </w:rPr>
              <w:sym w:font="Wingdings" w:char="F06F"/>
            </w:r>
            <w:r w:rsidR="00591F61" w:rsidRPr="00C8453C">
              <w:rPr>
                <w:rFonts w:eastAsia="Times New Roman" w:cs="Arial"/>
                <w:color w:val="000000"/>
                <w:kern w:val="24"/>
              </w:rPr>
              <w:t xml:space="preserve">  9. Was</w:t>
            </w:r>
            <w:r w:rsidRPr="00C8453C">
              <w:rPr>
                <w:rFonts w:eastAsia="Times New Roman" w:cs="Arial"/>
                <w:color w:val="000000"/>
                <w:kern w:val="24"/>
              </w:rPr>
              <w:t xml:space="preserve"> the relevant findin</w:t>
            </w:r>
            <w:r w:rsidR="00113512" w:rsidRPr="00C8453C">
              <w:rPr>
                <w:rFonts w:eastAsia="Times New Roman" w:cs="Arial"/>
                <w:color w:val="000000"/>
                <w:kern w:val="24"/>
              </w:rPr>
              <w:t xml:space="preserve">g in the study </w:t>
            </w:r>
            <w:r w:rsidR="009A0A95" w:rsidRPr="00C8453C">
              <w:rPr>
                <w:rFonts w:eastAsia="Times New Roman" w:cs="Arial"/>
                <w:color w:val="000000"/>
                <w:kern w:val="24"/>
              </w:rPr>
              <w:t xml:space="preserve">(or WWC intervention report or WWC practice guide) </w:t>
            </w:r>
            <w:r w:rsidR="00113512" w:rsidRPr="00C8453C">
              <w:rPr>
                <w:rFonts w:eastAsia="Times New Roman" w:cs="Arial"/>
                <w:color w:val="000000"/>
                <w:kern w:val="24"/>
              </w:rPr>
              <w:t>based on sites</w:t>
            </w:r>
            <w:r w:rsidR="00183385" w:rsidRPr="00C8453C">
              <w:rPr>
                <w:rFonts w:eastAsia="Times New Roman" w:cs="Arial"/>
                <w:b/>
                <w:color w:val="000000"/>
                <w:kern w:val="24"/>
              </w:rPr>
              <w:t xml:space="preserve"> similar to </w:t>
            </w:r>
            <w:r w:rsidR="00436C46">
              <w:rPr>
                <w:rFonts w:eastAsia="Times New Roman" w:cs="Arial"/>
                <w:b/>
                <w:color w:val="000000"/>
                <w:kern w:val="24"/>
              </w:rPr>
              <w:t>the applicant’s</w:t>
            </w:r>
            <w:r w:rsidR="00436C46" w:rsidRPr="00F02E87">
              <w:rPr>
                <w:rFonts w:eastAsia="Times New Roman" w:cs="Arial"/>
                <w:b/>
                <w:color w:val="000000"/>
                <w:kern w:val="24"/>
              </w:rPr>
              <w:t xml:space="preserve"> </w:t>
            </w:r>
            <w:r w:rsidR="00F02E87" w:rsidRPr="00F02E87">
              <w:rPr>
                <w:rFonts w:eastAsia="Times New Roman" w:cs="Arial"/>
                <w:b/>
                <w:color w:val="000000"/>
                <w:kern w:val="24"/>
              </w:rPr>
              <w:t>proposed</w:t>
            </w:r>
            <w:r w:rsidR="00183385" w:rsidRPr="00C8453C">
              <w:rPr>
                <w:rFonts w:eastAsia="Times New Roman" w:cs="Arial"/>
                <w:b/>
                <w:color w:val="000000"/>
                <w:kern w:val="24"/>
              </w:rPr>
              <w:t xml:space="preserve"> setting</w:t>
            </w:r>
            <w:r w:rsidR="00D03C31" w:rsidRPr="00C8453C">
              <w:rPr>
                <w:rFonts w:eastAsia="Times New Roman" w:cs="Arial"/>
                <w:b/>
                <w:color w:val="000000"/>
                <w:kern w:val="24"/>
              </w:rPr>
              <w:t>(s)</w:t>
            </w:r>
            <w:r w:rsidRPr="00C8453C">
              <w:rPr>
                <w:rFonts w:eastAsia="Times New Roman" w:cs="Arial"/>
                <w:color w:val="000000"/>
                <w:kern w:val="24"/>
              </w:rPr>
              <w:t>?</w:t>
            </w:r>
          </w:p>
        </w:tc>
      </w:tr>
    </w:tbl>
    <w:p w14:paraId="13D23C57" w14:textId="77777777" w:rsidR="00F02E87" w:rsidRDefault="00F02E87" w:rsidP="00040DE1">
      <w:pPr>
        <w:spacing w:after="0"/>
      </w:pPr>
    </w:p>
    <w:p w14:paraId="0361A0EA" w14:textId="77777777" w:rsidR="00F02E87" w:rsidRDefault="00F02E87" w:rsidP="00040DE1">
      <w:pPr>
        <w:spacing w:after="0"/>
        <w:rPr>
          <w:b/>
          <w:sz w:val="24"/>
          <w:szCs w:val="24"/>
        </w:rPr>
      </w:pPr>
    </w:p>
    <w:p w14:paraId="5366D32D" w14:textId="77777777" w:rsidR="00040DE1" w:rsidRPr="000C28DF" w:rsidRDefault="00040DE1" w:rsidP="00040DE1">
      <w:pPr>
        <w:spacing w:after="0"/>
        <w:rPr>
          <w:sz w:val="24"/>
          <w:szCs w:val="24"/>
        </w:rPr>
      </w:pPr>
      <w:r w:rsidRPr="000C28DF">
        <w:rPr>
          <w:b/>
          <w:sz w:val="24"/>
          <w:szCs w:val="24"/>
        </w:rPr>
        <w:lastRenderedPageBreak/>
        <w:t>RE</w:t>
      </w:r>
      <w:r w:rsidR="000C28DF" w:rsidRPr="000C28DF">
        <w:rPr>
          <w:b/>
          <w:sz w:val="24"/>
          <w:szCs w:val="24"/>
        </w:rPr>
        <w:t>LATED RE</w:t>
      </w:r>
      <w:r w:rsidRPr="000C28DF">
        <w:rPr>
          <w:b/>
          <w:sz w:val="24"/>
          <w:szCs w:val="24"/>
        </w:rPr>
        <w:t>SOURCES</w:t>
      </w:r>
    </w:p>
    <w:p w14:paraId="2AC03898" w14:textId="77777777" w:rsidR="00040DE1" w:rsidRDefault="00040DE1" w:rsidP="00040DE1">
      <w:pPr>
        <w:spacing w:after="0"/>
      </w:pPr>
    </w:p>
    <w:p w14:paraId="2B47F17E" w14:textId="77777777" w:rsidR="00040DE1" w:rsidRDefault="00040DE1" w:rsidP="00040DE1">
      <w:pPr>
        <w:spacing w:after="0"/>
        <w:rPr>
          <w:b/>
          <w:bCs/>
        </w:rPr>
      </w:pPr>
      <w:r>
        <w:rPr>
          <w:b/>
          <w:bCs/>
        </w:rPr>
        <w:t xml:space="preserve">What Works Clearinghouse </w:t>
      </w:r>
    </w:p>
    <w:p w14:paraId="02083330" w14:textId="77777777" w:rsidR="00040DE1" w:rsidRDefault="00040DE1" w:rsidP="00040DE1">
      <w:pPr>
        <w:spacing w:after="0"/>
      </w:pPr>
      <w:r>
        <w:t xml:space="preserve">Applicants can access online learning resources about </w:t>
      </w:r>
      <w:r w:rsidR="00755D18">
        <w:t xml:space="preserve">evidence of </w:t>
      </w:r>
      <w:r>
        <w:t>effective</w:t>
      </w:r>
      <w:r w:rsidR="00755D18">
        <w:t>ness for</w:t>
      </w:r>
      <w:r>
        <w:t xml:space="preserve"> education interventions through the Institute of Education Sciences’ What Works Clearinghouse (WWC) website. The WWC has released numerous reviews </w:t>
      </w:r>
      <w:r w:rsidR="00F02E87">
        <w:t>of evidence</w:t>
      </w:r>
      <w:r>
        <w:t xml:space="preserve">, disseminated through intervention reports, practice guides, and single study </w:t>
      </w:r>
      <w:r w:rsidR="00755D18">
        <w:t>reviews</w:t>
      </w:r>
      <w:r>
        <w:t xml:space="preserve">. The WWC also offers a wide range of information about the criteria they use to </w:t>
      </w:r>
      <w:r w:rsidR="00755D18">
        <w:t>assess</w:t>
      </w:r>
      <w:r w:rsidR="00F02E87">
        <w:t xml:space="preserve"> and characterize evidence of effectiven</w:t>
      </w:r>
      <w:r w:rsidR="00C02CD8">
        <w:t>e</w:t>
      </w:r>
      <w:r w:rsidR="00F02E87">
        <w:t>ss for</w:t>
      </w:r>
      <w:r w:rsidR="00755D18">
        <w:t xml:space="preserve"> education interventions</w:t>
      </w:r>
      <w:r>
        <w:t>. These resources include tutorials and webinars that help introduce you to the WWC website, features such as “Finding What Works,” “Practice Guide Level of Evidence,” and “Introduction to WWC Reviews of Individual Studies Database.”</w:t>
      </w:r>
    </w:p>
    <w:p w14:paraId="0FA065B3" w14:textId="77777777" w:rsidR="00040DE1" w:rsidRDefault="00040DE1" w:rsidP="00040DE1">
      <w:pPr>
        <w:spacing w:after="0"/>
      </w:pPr>
    </w:p>
    <w:p w14:paraId="176A2C6B" w14:textId="77777777" w:rsidR="00B77047" w:rsidRDefault="00B77047" w:rsidP="00190332">
      <w:pPr>
        <w:numPr>
          <w:ilvl w:val="0"/>
          <w:numId w:val="2"/>
        </w:numPr>
        <w:spacing w:after="0"/>
        <w:rPr>
          <w:rFonts w:eastAsia="Times New Roman"/>
          <w:color w:val="1F497D"/>
        </w:rPr>
      </w:pPr>
      <w:r>
        <w:rPr>
          <w:rFonts w:eastAsia="Times New Roman"/>
        </w:rPr>
        <w:t xml:space="preserve">WWC Main Website: </w:t>
      </w:r>
      <w:hyperlink r:id="rId14" w:history="1">
        <w:r w:rsidR="00190332" w:rsidRPr="00A83254">
          <w:rPr>
            <w:rStyle w:val="Hyperlink"/>
            <w:rFonts w:eastAsia="Times New Roman"/>
          </w:rPr>
          <w:t>https://ies.ed.gov/ncee/wwc/</w:t>
        </w:r>
      </w:hyperlink>
      <w:r w:rsidR="00190332">
        <w:rPr>
          <w:rFonts w:eastAsia="Times New Roman"/>
          <w:color w:val="1F497D"/>
        </w:rPr>
        <w:t xml:space="preserve"> </w:t>
      </w:r>
    </w:p>
    <w:p w14:paraId="5F36CBAD" w14:textId="77777777" w:rsidR="00B77047" w:rsidRPr="007264E3" w:rsidRDefault="00B77047" w:rsidP="00B77047">
      <w:pPr>
        <w:numPr>
          <w:ilvl w:val="0"/>
          <w:numId w:val="2"/>
        </w:numPr>
        <w:spacing w:after="0"/>
        <w:rPr>
          <w:rFonts w:eastAsia="Times New Roman"/>
          <w:color w:val="1F497D"/>
        </w:rPr>
      </w:pPr>
      <w:r>
        <w:rPr>
          <w:rFonts w:eastAsia="Times New Roman"/>
        </w:rPr>
        <w:t xml:space="preserve">WWC Reviews of Individual Studies Database: </w:t>
      </w:r>
      <w:hyperlink r:id="rId15" w:history="1">
        <w:r w:rsidRPr="00A83254">
          <w:rPr>
            <w:rStyle w:val="Hyperlink"/>
            <w:rFonts w:eastAsia="Times New Roman"/>
          </w:rPr>
          <w:t>https://ies.ed.gov/ncee/wwc/ReviewedStudies</w:t>
        </w:r>
      </w:hyperlink>
    </w:p>
    <w:p w14:paraId="54309EA3" w14:textId="77777777" w:rsidR="00B77047" w:rsidRPr="007264E3" w:rsidRDefault="00B77047" w:rsidP="00B77047">
      <w:pPr>
        <w:numPr>
          <w:ilvl w:val="0"/>
          <w:numId w:val="2"/>
        </w:numPr>
        <w:spacing w:after="0"/>
        <w:rPr>
          <w:rFonts w:eastAsia="Times New Roman"/>
          <w:color w:val="1F497D"/>
        </w:rPr>
      </w:pPr>
      <w:r>
        <w:rPr>
          <w:rFonts w:eastAsia="Times New Roman"/>
        </w:rPr>
        <w:t>WWC Intervention Reports:</w:t>
      </w:r>
      <w:r>
        <w:rPr>
          <w:rFonts w:eastAsia="Times New Roman"/>
          <w:color w:val="1F497D"/>
        </w:rPr>
        <w:t xml:space="preserve"> </w:t>
      </w:r>
      <w:hyperlink r:id="rId16" w:history="1">
        <w:r w:rsidRPr="00A83254">
          <w:rPr>
            <w:rStyle w:val="Hyperlink"/>
            <w:rFonts w:eastAsia="Times New Roman"/>
          </w:rPr>
          <w:t>https://ies.ed.gov/ncee/wwc/AllInterventionReports</w:t>
        </w:r>
      </w:hyperlink>
      <w:r>
        <w:rPr>
          <w:rFonts w:eastAsia="Times New Roman"/>
          <w:color w:val="1F497D"/>
        </w:rPr>
        <w:t xml:space="preserve"> </w:t>
      </w:r>
    </w:p>
    <w:p w14:paraId="6842B78B" w14:textId="77777777" w:rsidR="00B77047" w:rsidRPr="00C8453C" w:rsidRDefault="00B77047" w:rsidP="00B77047">
      <w:pPr>
        <w:numPr>
          <w:ilvl w:val="0"/>
          <w:numId w:val="2"/>
        </w:numPr>
        <w:spacing w:after="0"/>
        <w:rPr>
          <w:rFonts w:eastAsia="Times New Roman"/>
          <w:color w:val="1F497D"/>
        </w:rPr>
      </w:pPr>
      <w:r>
        <w:rPr>
          <w:rFonts w:eastAsia="Times New Roman"/>
        </w:rPr>
        <w:t xml:space="preserve">WWC Practice Guides: </w:t>
      </w:r>
      <w:hyperlink r:id="rId17" w:history="1">
        <w:r w:rsidRPr="00A83254">
          <w:rPr>
            <w:rStyle w:val="Hyperlink"/>
            <w:rFonts w:eastAsia="Times New Roman"/>
          </w:rPr>
          <w:t>https://ies.ed.gov/ncee/wwc/PracticeGuides</w:t>
        </w:r>
      </w:hyperlink>
      <w:r>
        <w:rPr>
          <w:rFonts w:eastAsia="Times New Roman"/>
        </w:rPr>
        <w:t xml:space="preserve"> </w:t>
      </w:r>
    </w:p>
    <w:p w14:paraId="628831A6" w14:textId="77777777" w:rsidR="00C9474F" w:rsidRDefault="00C9474F" w:rsidP="00C9474F">
      <w:pPr>
        <w:numPr>
          <w:ilvl w:val="0"/>
          <w:numId w:val="2"/>
        </w:numPr>
        <w:spacing w:after="0"/>
        <w:rPr>
          <w:rFonts w:eastAsia="Times New Roman"/>
          <w:color w:val="1F497D"/>
        </w:rPr>
      </w:pPr>
      <w:r>
        <w:rPr>
          <w:rFonts w:eastAsia="Times New Roman"/>
        </w:rPr>
        <w:t>WWC Handbooks and Related Resources:</w:t>
      </w:r>
      <w:r>
        <w:rPr>
          <w:rFonts w:eastAsia="Times New Roman"/>
          <w:color w:val="1F497D"/>
        </w:rPr>
        <w:t xml:space="preserve">  </w:t>
      </w:r>
      <w:hyperlink r:id="rId18" w:history="1">
        <w:r w:rsidR="00347D73" w:rsidRPr="00113631">
          <w:rPr>
            <w:rStyle w:val="Hyperlink"/>
            <w:rFonts w:eastAsia="Times New Roman"/>
          </w:rPr>
          <w:t>https://ies.ed.gov/ncee/wwc/Handbooks</w:t>
        </w:r>
      </w:hyperlink>
    </w:p>
    <w:p w14:paraId="67AF24CD" w14:textId="4CFE0B86" w:rsidR="007C604F" w:rsidRPr="007C604F" w:rsidRDefault="00B77047" w:rsidP="007C604F">
      <w:pPr>
        <w:numPr>
          <w:ilvl w:val="0"/>
          <w:numId w:val="2"/>
        </w:numPr>
        <w:spacing w:after="0"/>
        <w:rPr>
          <w:rFonts w:eastAsia="Times New Roman"/>
          <w:color w:val="1F497D"/>
        </w:rPr>
      </w:pPr>
      <w:r>
        <w:rPr>
          <w:rFonts w:eastAsia="Times New Roman"/>
        </w:rPr>
        <w:t>WWC Tutorials</w:t>
      </w:r>
      <w:r>
        <w:rPr>
          <w:rFonts w:eastAsia="Times New Roman"/>
          <w:color w:val="1F497D"/>
        </w:rPr>
        <w:t xml:space="preserve">: </w:t>
      </w:r>
      <w:r w:rsidR="007C604F" w:rsidRPr="008901F9">
        <w:rPr>
          <w:rFonts w:eastAsia="Times New Roman"/>
          <w:color w:val="1F497D"/>
          <w:u w:val="single"/>
        </w:rPr>
        <w:t>https://ies.ed.gov/ncee/wwc/Resources</w:t>
      </w:r>
    </w:p>
    <w:p w14:paraId="0EF36944" w14:textId="77777777" w:rsidR="00040DE1" w:rsidRPr="00974CFE" w:rsidRDefault="00040DE1" w:rsidP="00040DE1">
      <w:pPr>
        <w:spacing w:after="0"/>
      </w:pPr>
    </w:p>
    <w:p w14:paraId="2B1A00CA" w14:textId="77777777" w:rsidR="00040DE1" w:rsidRDefault="00755D18" w:rsidP="00040DE1">
      <w:pPr>
        <w:spacing w:after="0"/>
        <w:rPr>
          <w:b/>
          <w:bCs/>
        </w:rPr>
      </w:pPr>
      <w:r>
        <w:rPr>
          <w:b/>
          <w:bCs/>
        </w:rPr>
        <w:t>U. S. Department</w:t>
      </w:r>
      <w:r w:rsidR="00040DE1">
        <w:rPr>
          <w:b/>
          <w:bCs/>
        </w:rPr>
        <w:t xml:space="preserve"> </w:t>
      </w:r>
      <w:r>
        <w:rPr>
          <w:b/>
          <w:bCs/>
        </w:rPr>
        <w:t xml:space="preserve">of </w:t>
      </w:r>
      <w:r w:rsidR="00040DE1">
        <w:rPr>
          <w:b/>
          <w:bCs/>
        </w:rPr>
        <w:t xml:space="preserve">Education </w:t>
      </w:r>
      <w:r w:rsidR="00F02E87">
        <w:rPr>
          <w:b/>
          <w:bCs/>
        </w:rPr>
        <w:t>Evidence Defin</w:t>
      </w:r>
      <w:r w:rsidR="00C02CD8">
        <w:rPr>
          <w:b/>
          <w:bCs/>
        </w:rPr>
        <w:t>i</w:t>
      </w:r>
      <w:r w:rsidR="00F02E87">
        <w:rPr>
          <w:b/>
          <w:bCs/>
        </w:rPr>
        <w:t>tions</w:t>
      </w:r>
    </w:p>
    <w:p w14:paraId="1F9D09DF" w14:textId="00DAB618" w:rsidR="00F02E87" w:rsidRDefault="00040DE1" w:rsidP="00040DE1">
      <w:pPr>
        <w:spacing w:after="0"/>
      </w:pPr>
      <w:r>
        <w:t>The</w:t>
      </w:r>
      <w:r w:rsidR="00755D18">
        <w:t xml:space="preserve"> evidence definitions that apply to all</w:t>
      </w:r>
      <w:r>
        <w:t xml:space="preserve"> U.S. Department of Education</w:t>
      </w:r>
      <w:r w:rsidR="00755D18">
        <w:t xml:space="preserve"> programs are described in 34 CFR Part 77.1</w:t>
      </w:r>
      <w:r w:rsidR="00622F16">
        <w:t>:</w:t>
      </w:r>
      <w:r w:rsidR="00755D18">
        <w:t xml:space="preserve"> </w:t>
      </w:r>
      <w:hyperlink r:id="rId19" w:history="1">
        <w:r w:rsidR="00746484">
          <w:rPr>
            <w:rStyle w:val="Hyperlink"/>
          </w:rPr>
          <w:t>eCFR :: 34 CFR Part 77 -- Definitions That Apply to Department Regulations</w:t>
        </w:r>
      </w:hyperlink>
    </w:p>
    <w:p w14:paraId="6690643C" w14:textId="77777777" w:rsidR="00040DE1" w:rsidRDefault="00040DE1" w:rsidP="00040DE1">
      <w:pPr>
        <w:spacing w:after="0"/>
      </w:pPr>
    </w:p>
    <w:p w14:paraId="4C6242CA" w14:textId="77777777" w:rsidR="00040DE1" w:rsidRDefault="00040DE1" w:rsidP="003B1600">
      <w:pPr>
        <w:spacing w:after="0"/>
        <w:rPr>
          <w:b/>
        </w:rPr>
      </w:pPr>
      <w:r>
        <w:rPr>
          <w:b/>
        </w:rPr>
        <w:t>Logic Models</w:t>
      </w:r>
    </w:p>
    <w:p w14:paraId="70A915EC" w14:textId="77777777" w:rsidR="00040DE1" w:rsidRDefault="00040DE1" w:rsidP="003B1600">
      <w:pPr>
        <w:spacing w:after="0"/>
      </w:pPr>
      <w:r>
        <w:t>A logic model is intended to display the relationship between project components, such as academic services and supports, and the outcomes of the targeted populations. The following resources on logic models</w:t>
      </w:r>
      <w:r w:rsidR="00F02E87">
        <w:t>, developed through the Institute of Education Sciences’ Regional Educational Laboratory (REL) program,</w:t>
      </w:r>
      <w:r>
        <w:t xml:space="preserve"> are available online.</w:t>
      </w:r>
    </w:p>
    <w:p w14:paraId="21BAF712" w14:textId="77777777" w:rsidR="00040DE1" w:rsidRDefault="00040DE1" w:rsidP="00040DE1">
      <w:pPr>
        <w:spacing w:after="0"/>
        <w:ind w:left="720"/>
      </w:pPr>
    </w:p>
    <w:p w14:paraId="1CA53C97" w14:textId="77777777" w:rsidR="00040DE1" w:rsidRPr="007C796D" w:rsidRDefault="00040DE1" w:rsidP="003B1600">
      <w:pPr>
        <w:numPr>
          <w:ilvl w:val="0"/>
          <w:numId w:val="3"/>
        </w:numPr>
        <w:spacing w:after="0"/>
        <w:ind w:left="720"/>
      </w:pPr>
      <w:r w:rsidRPr="004225D3">
        <w:rPr>
          <w:b/>
          <w:bCs/>
        </w:rPr>
        <w:t>Logic Models:</w:t>
      </w:r>
      <w:r>
        <w:t xml:space="preserve"> A T</w:t>
      </w:r>
      <w:r w:rsidRPr="007C796D">
        <w:t>o</w:t>
      </w:r>
      <w:r>
        <w:t>ol for Effective Program Planning, Collaboration, and M</w:t>
      </w:r>
      <w:r w:rsidRPr="007C796D">
        <w:t>onitoring (REL Pacific)</w:t>
      </w:r>
    </w:p>
    <w:p w14:paraId="0A123889" w14:textId="77777777" w:rsidR="00040DE1" w:rsidRPr="007C796D" w:rsidRDefault="00110017" w:rsidP="003B1600">
      <w:pPr>
        <w:spacing w:after="0"/>
        <w:ind w:left="720"/>
      </w:pPr>
      <w:hyperlink r:id="rId20" w:history="1">
        <w:r w:rsidR="00040DE1" w:rsidRPr="007C796D">
          <w:rPr>
            <w:rStyle w:val="Hyperlink"/>
          </w:rPr>
          <w:t>https://ies.ed.gov/ncee/edlabs/regions/pacific/pdf/REL_2014025.pdf</w:t>
        </w:r>
      </w:hyperlink>
    </w:p>
    <w:p w14:paraId="780FA4C7" w14:textId="77777777" w:rsidR="00040DE1" w:rsidRPr="007C796D" w:rsidRDefault="00040DE1" w:rsidP="003B1600">
      <w:pPr>
        <w:numPr>
          <w:ilvl w:val="0"/>
          <w:numId w:val="3"/>
        </w:numPr>
        <w:spacing w:after="0"/>
        <w:ind w:left="720"/>
      </w:pPr>
      <w:r w:rsidRPr="004225D3">
        <w:rPr>
          <w:b/>
          <w:bCs/>
        </w:rPr>
        <w:t>Logic Models:</w:t>
      </w:r>
      <w:r w:rsidRPr="007C796D">
        <w:t xml:space="preserve"> A </w:t>
      </w:r>
      <w:r>
        <w:t>Tool for Designing and M</w:t>
      </w:r>
      <w:r w:rsidRPr="007C796D">
        <w:t xml:space="preserve">onitoring </w:t>
      </w:r>
      <w:r>
        <w:t>Program Ev</w:t>
      </w:r>
      <w:r w:rsidRPr="007C796D">
        <w:t>aluations (REL Pacific)</w:t>
      </w:r>
    </w:p>
    <w:p w14:paraId="0B314B4D" w14:textId="77777777" w:rsidR="00040DE1" w:rsidRPr="007C796D" w:rsidRDefault="00110017" w:rsidP="003B1600">
      <w:pPr>
        <w:spacing w:after="0"/>
        <w:ind w:left="720"/>
      </w:pPr>
      <w:hyperlink r:id="rId21" w:history="1">
        <w:r w:rsidR="00040DE1" w:rsidRPr="007C796D">
          <w:rPr>
            <w:rStyle w:val="Hyperlink"/>
          </w:rPr>
          <w:t>https://ies.ed.gov/ncee/edlabs/regions/pacific/pdf/REL_2014007.pdf</w:t>
        </w:r>
      </w:hyperlink>
    </w:p>
    <w:p w14:paraId="7D2276C0" w14:textId="77777777" w:rsidR="00040DE1" w:rsidRPr="007C796D" w:rsidRDefault="00040DE1" w:rsidP="003B1600">
      <w:pPr>
        <w:numPr>
          <w:ilvl w:val="0"/>
          <w:numId w:val="3"/>
        </w:numPr>
        <w:spacing w:after="0"/>
        <w:ind w:left="720"/>
      </w:pPr>
      <w:r w:rsidRPr="004225D3">
        <w:rPr>
          <w:b/>
          <w:bCs/>
        </w:rPr>
        <w:t>Logic Models</w:t>
      </w:r>
      <w:r w:rsidRPr="007C796D">
        <w:t xml:space="preserve"> for</w:t>
      </w:r>
      <w:r>
        <w:t xml:space="preserve"> Program Design, I</w:t>
      </w:r>
      <w:r w:rsidRPr="007C796D">
        <w:t>mplementation, an</w:t>
      </w:r>
      <w:r>
        <w:t xml:space="preserve">d Evaluation: Workshop Toolkit </w:t>
      </w:r>
      <w:r w:rsidRPr="007C796D">
        <w:t>(REL Northeast and Islands)</w:t>
      </w:r>
    </w:p>
    <w:p w14:paraId="2E32A348" w14:textId="20FEF638" w:rsidR="00040DE1" w:rsidRDefault="00110017" w:rsidP="003B1600">
      <w:pPr>
        <w:spacing w:after="0"/>
        <w:ind w:left="720"/>
      </w:pPr>
      <w:hyperlink r:id="rId22" w:history="1">
        <w:r w:rsidR="00040DE1" w:rsidRPr="007C796D">
          <w:rPr>
            <w:rStyle w:val="Hyperlink"/>
          </w:rPr>
          <w:t>https://ies.ed.gov/ncee/edlabs/regions/northeast/pdf/REL_2015057.pdf</w:t>
        </w:r>
      </w:hyperlink>
      <w:r w:rsidR="00040DE1" w:rsidRPr="007C796D">
        <w:t xml:space="preserve"> </w:t>
      </w:r>
    </w:p>
    <w:p w14:paraId="3C30CA26" w14:textId="77777777" w:rsidR="00567DFE" w:rsidRPr="00567DFE" w:rsidRDefault="00567DFE" w:rsidP="00567DFE">
      <w:pPr>
        <w:numPr>
          <w:ilvl w:val="0"/>
          <w:numId w:val="4"/>
        </w:numPr>
        <w:spacing w:after="0"/>
      </w:pPr>
      <w:r w:rsidRPr="00567DFE">
        <w:rPr>
          <w:b/>
          <w:bCs/>
        </w:rPr>
        <w:t xml:space="preserve">REL SW </w:t>
      </w:r>
      <w:r w:rsidRPr="00567DFE">
        <w:t>- Developing logic models for school improvement systems</w:t>
      </w:r>
    </w:p>
    <w:p w14:paraId="36C7D8F7" w14:textId="77777777" w:rsidR="00567DFE" w:rsidRPr="00567DFE" w:rsidRDefault="00110017" w:rsidP="00567DFE">
      <w:pPr>
        <w:spacing w:after="0"/>
        <w:ind w:left="720"/>
      </w:pPr>
      <w:hyperlink r:id="rId23" w:history="1">
        <w:r w:rsidR="00567DFE" w:rsidRPr="00567DFE">
          <w:rPr>
            <w:rStyle w:val="Hyperlink"/>
          </w:rPr>
          <w:t>https://ies.ed.gov/ncee/edlabs/regions/southwest/publications/using-logic-modeling-0520.aspx</w:t>
        </w:r>
      </w:hyperlink>
      <w:r w:rsidR="00567DFE" w:rsidRPr="00567DFE">
        <w:t xml:space="preserve"> </w:t>
      </w:r>
    </w:p>
    <w:p w14:paraId="70387DFC" w14:textId="77777777" w:rsidR="001C0168" w:rsidRPr="007C796D" w:rsidRDefault="001C0168" w:rsidP="003B1600">
      <w:pPr>
        <w:spacing w:after="0"/>
        <w:ind w:left="720"/>
      </w:pPr>
    </w:p>
    <w:p w14:paraId="67AEBAA0" w14:textId="77777777" w:rsidR="00A527E1" w:rsidRDefault="00A527E1"/>
    <w:sectPr w:rsidR="00A527E1" w:rsidSect="004F71BC">
      <w:headerReference w:type="default" r:id="rId24"/>
      <w:footerReference w:type="default" r:id="rId2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02E7" w14:textId="77777777" w:rsidR="007832A7" w:rsidRDefault="007832A7" w:rsidP="00DE57A5">
      <w:pPr>
        <w:spacing w:after="0"/>
      </w:pPr>
      <w:r>
        <w:separator/>
      </w:r>
    </w:p>
  </w:endnote>
  <w:endnote w:type="continuationSeparator" w:id="0">
    <w:p w14:paraId="2D560C7E" w14:textId="77777777" w:rsidR="007832A7" w:rsidRDefault="007832A7" w:rsidP="00DE5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FE3F" w14:textId="77777777" w:rsidR="00A107C8" w:rsidRDefault="00A107C8">
    <w:pPr>
      <w:pStyle w:val="Footer"/>
      <w:jc w:val="center"/>
    </w:pPr>
    <w:r>
      <w:fldChar w:fldCharType="begin"/>
    </w:r>
    <w:r>
      <w:instrText xml:space="preserve"> PAGE   \* MERGEFORMAT </w:instrText>
    </w:r>
    <w:r>
      <w:fldChar w:fldCharType="separate"/>
    </w:r>
    <w:r w:rsidR="00B654B5">
      <w:rPr>
        <w:noProof/>
      </w:rPr>
      <w:t>2</w:t>
    </w:r>
    <w:r>
      <w:rPr>
        <w:noProof/>
      </w:rPr>
      <w:fldChar w:fldCharType="end"/>
    </w:r>
  </w:p>
  <w:p w14:paraId="342198C8" w14:textId="77777777" w:rsidR="00DE57A5" w:rsidRDefault="00DE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52BB" w14:textId="77777777" w:rsidR="007832A7" w:rsidRDefault="007832A7" w:rsidP="00DE57A5">
      <w:pPr>
        <w:spacing w:after="0"/>
      </w:pPr>
      <w:r>
        <w:separator/>
      </w:r>
    </w:p>
  </w:footnote>
  <w:footnote w:type="continuationSeparator" w:id="0">
    <w:p w14:paraId="62FF9D1D" w14:textId="77777777" w:rsidR="007832A7" w:rsidRDefault="007832A7" w:rsidP="00DE5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3227" w14:textId="35C05864" w:rsidR="002B4A0E" w:rsidRDefault="002B4A0E">
    <w:pPr>
      <w:pStyle w:val="Header"/>
    </w:pPr>
    <w:r>
      <w:t>Updated</w:t>
    </w:r>
    <w:r w:rsidR="005F1091">
      <w:t xml:space="preserve"> June 2023</w:t>
    </w:r>
  </w:p>
  <w:p w14:paraId="6075A761" w14:textId="77777777" w:rsidR="002B4A0E" w:rsidRDefault="002B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DBC"/>
    <w:multiLevelType w:val="hybridMultilevel"/>
    <w:tmpl w:val="389E501E"/>
    <w:lvl w:ilvl="0" w:tplc="01AEE738">
      <w:start w:val="1"/>
      <w:numFmt w:val="bullet"/>
      <w:lvlText w:val="•"/>
      <w:lvlJc w:val="left"/>
      <w:pPr>
        <w:tabs>
          <w:tab w:val="num" w:pos="720"/>
        </w:tabs>
        <w:ind w:left="720" w:hanging="360"/>
      </w:pPr>
      <w:rPr>
        <w:rFonts w:ascii="Arial" w:hAnsi="Arial" w:hint="default"/>
      </w:rPr>
    </w:lvl>
    <w:lvl w:ilvl="1" w:tplc="F65E30C4" w:tentative="1">
      <w:start w:val="1"/>
      <w:numFmt w:val="bullet"/>
      <w:lvlText w:val="•"/>
      <w:lvlJc w:val="left"/>
      <w:pPr>
        <w:tabs>
          <w:tab w:val="num" w:pos="1440"/>
        </w:tabs>
        <w:ind w:left="1440" w:hanging="360"/>
      </w:pPr>
      <w:rPr>
        <w:rFonts w:ascii="Arial" w:hAnsi="Arial" w:hint="default"/>
      </w:rPr>
    </w:lvl>
    <w:lvl w:ilvl="2" w:tplc="4FC46EB8" w:tentative="1">
      <w:start w:val="1"/>
      <w:numFmt w:val="bullet"/>
      <w:lvlText w:val="•"/>
      <w:lvlJc w:val="left"/>
      <w:pPr>
        <w:tabs>
          <w:tab w:val="num" w:pos="2160"/>
        </w:tabs>
        <w:ind w:left="2160" w:hanging="360"/>
      </w:pPr>
      <w:rPr>
        <w:rFonts w:ascii="Arial" w:hAnsi="Arial" w:hint="default"/>
      </w:rPr>
    </w:lvl>
    <w:lvl w:ilvl="3" w:tplc="E82809EC" w:tentative="1">
      <w:start w:val="1"/>
      <w:numFmt w:val="bullet"/>
      <w:lvlText w:val="•"/>
      <w:lvlJc w:val="left"/>
      <w:pPr>
        <w:tabs>
          <w:tab w:val="num" w:pos="2880"/>
        </w:tabs>
        <w:ind w:left="2880" w:hanging="360"/>
      </w:pPr>
      <w:rPr>
        <w:rFonts w:ascii="Arial" w:hAnsi="Arial" w:hint="default"/>
      </w:rPr>
    </w:lvl>
    <w:lvl w:ilvl="4" w:tplc="16EA55BA" w:tentative="1">
      <w:start w:val="1"/>
      <w:numFmt w:val="bullet"/>
      <w:lvlText w:val="•"/>
      <w:lvlJc w:val="left"/>
      <w:pPr>
        <w:tabs>
          <w:tab w:val="num" w:pos="3600"/>
        </w:tabs>
        <w:ind w:left="3600" w:hanging="360"/>
      </w:pPr>
      <w:rPr>
        <w:rFonts w:ascii="Arial" w:hAnsi="Arial" w:hint="default"/>
      </w:rPr>
    </w:lvl>
    <w:lvl w:ilvl="5" w:tplc="41DE5948" w:tentative="1">
      <w:start w:val="1"/>
      <w:numFmt w:val="bullet"/>
      <w:lvlText w:val="•"/>
      <w:lvlJc w:val="left"/>
      <w:pPr>
        <w:tabs>
          <w:tab w:val="num" w:pos="4320"/>
        </w:tabs>
        <w:ind w:left="4320" w:hanging="360"/>
      </w:pPr>
      <w:rPr>
        <w:rFonts w:ascii="Arial" w:hAnsi="Arial" w:hint="default"/>
      </w:rPr>
    </w:lvl>
    <w:lvl w:ilvl="6" w:tplc="89B673C8" w:tentative="1">
      <w:start w:val="1"/>
      <w:numFmt w:val="bullet"/>
      <w:lvlText w:val="•"/>
      <w:lvlJc w:val="left"/>
      <w:pPr>
        <w:tabs>
          <w:tab w:val="num" w:pos="5040"/>
        </w:tabs>
        <w:ind w:left="5040" w:hanging="360"/>
      </w:pPr>
      <w:rPr>
        <w:rFonts w:ascii="Arial" w:hAnsi="Arial" w:hint="default"/>
      </w:rPr>
    </w:lvl>
    <w:lvl w:ilvl="7" w:tplc="4D6EDAEC" w:tentative="1">
      <w:start w:val="1"/>
      <w:numFmt w:val="bullet"/>
      <w:lvlText w:val="•"/>
      <w:lvlJc w:val="left"/>
      <w:pPr>
        <w:tabs>
          <w:tab w:val="num" w:pos="5760"/>
        </w:tabs>
        <w:ind w:left="5760" w:hanging="360"/>
      </w:pPr>
      <w:rPr>
        <w:rFonts w:ascii="Arial" w:hAnsi="Arial" w:hint="default"/>
      </w:rPr>
    </w:lvl>
    <w:lvl w:ilvl="8" w:tplc="1F58D1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43425"/>
    <w:multiLevelType w:val="hybridMultilevel"/>
    <w:tmpl w:val="4698C132"/>
    <w:lvl w:ilvl="0" w:tplc="39A83E6A">
      <w:start w:val="1"/>
      <w:numFmt w:val="bullet"/>
      <w:lvlText w:val="•"/>
      <w:lvlJc w:val="left"/>
      <w:pPr>
        <w:tabs>
          <w:tab w:val="num" w:pos="720"/>
        </w:tabs>
        <w:ind w:left="720" w:hanging="360"/>
      </w:pPr>
      <w:rPr>
        <w:rFonts w:ascii="Arial" w:hAnsi="Arial" w:hint="default"/>
      </w:rPr>
    </w:lvl>
    <w:lvl w:ilvl="1" w:tplc="C5225214" w:tentative="1">
      <w:start w:val="1"/>
      <w:numFmt w:val="bullet"/>
      <w:lvlText w:val="•"/>
      <w:lvlJc w:val="left"/>
      <w:pPr>
        <w:tabs>
          <w:tab w:val="num" w:pos="1440"/>
        </w:tabs>
        <w:ind w:left="1440" w:hanging="360"/>
      </w:pPr>
      <w:rPr>
        <w:rFonts w:ascii="Arial" w:hAnsi="Arial" w:hint="default"/>
      </w:rPr>
    </w:lvl>
    <w:lvl w:ilvl="2" w:tplc="1E2866BA" w:tentative="1">
      <w:start w:val="1"/>
      <w:numFmt w:val="bullet"/>
      <w:lvlText w:val="•"/>
      <w:lvlJc w:val="left"/>
      <w:pPr>
        <w:tabs>
          <w:tab w:val="num" w:pos="2160"/>
        </w:tabs>
        <w:ind w:left="2160" w:hanging="360"/>
      </w:pPr>
      <w:rPr>
        <w:rFonts w:ascii="Arial" w:hAnsi="Arial" w:hint="default"/>
      </w:rPr>
    </w:lvl>
    <w:lvl w:ilvl="3" w:tplc="5D7A806C" w:tentative="1">
      <w:start w:val="1"/>
      <w:numFmt w:val="bullet"/>
      <w:lvlText w:val="•"/>
      <w:lvlJc w:val="left"/>
      <w:pPr>
        <w:tabs>
          <w:tab w:val="num" w:pos="2880"/>
        </w:tabs>
        <w:ind w:left="2880" w:hanging="360"/>
      </w:pPr>
      <w:rPr>
        <w:rFonts w:ascii="Arial" w:hAnsi="Arial" w:hint="default"/>
      </w:rPr>
    </w:lvl>
    <w:lvl w:ilvl="4" w:tplc="53E605AA" w:tentative="1">
      <w:start w:val="1"/>
      <w:numFmt w:val="bullet"/>
      <w:lvlText w:val="•"/>
      <w:lvlJc w:val="left"/>
      <w:pPr>
        <w:tabs>
          <w:tab w:val="num" w:pos="3600"/>
        </w:tabs>
        <w:ind w:left="3600" w:hanging="360"/>
      </w:pPr>
      <w:rPr>
        <w:rFonts w:ascii="Arial" w:hAnsi="Arial" w:hint="default"/>
      </w:rPr>
    </w:lvl>
    <w:lvl w:ilvl="5" w:tplc="B87288AE" w:tentative="1">
      <w:start w:val="1"/>
      <w:numFmt w:val="bullet"/>
      <w:lvlText w:val="•"/>
      <w:lvlJc w:val="left"/>
      <w:pPr>
        <w:tabs>
          <w:tab w:val="num" w:pos="4320"/>
        </w:tabs>
        <w:ind w:left="4320" w:hanging="360"/>
      </w:pPr>
      <w:rPr>
        <w:rFonts w:ascii="Arial" w:hAnsi="Arial" w:hint="default"/>
      </w:rPr>
    </w:lvl>
    <w:lvl w:ilvl="6" w:tplc="080887BE" w:tentative="1">
      <w:start w:val="1"/>
      <w:numFmt w:val="bullet"/>
      <w:lvlText w:val="•"/>
      <w:lvlJc w:val="left"/>
      <w:pPr>
        <w:tabs>
          <w:tab w:val="num" w:pos="5040"/>
        </w:tabs>
        <w:ind w:left="5040" w:hanging="360"/>
      </w:pPr>
      <w:rPr>
        <w:rFonts w:ascii="Arial" w:hAnsi="Arial" w:hint="default"/>
      </w:rPr>
    </w:lvl>
    <w:lvl w:ilvl="7" w:tplc="2A0439A6" w:tentative="1">
      <w:start w:val="1"/>
      <w:numFmt w:val="bullet"/>
      <w:lvlText w:val="•"/>
      <w:lvlJc w:val="left"/>
      <w:pPr>
        <w:tabs>
          <w:tab w:val="num" w:pos="5760"/>
        </w:tabs>
        <w:ind w:left="5760" w:hanging="360"/>
      </w:pPr>
      <w:rPr>
        <w:rFonts w:ascii="Arial" w:hAnsi="Arial" w:hint="default"/>
      </w:rPr>
    </w:lvl>
    <w:lvl w:ilvl="8" w:tplc="E8A0F6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C4962"/>
    <w:multiLevelType w:val="hybridMultilevel"/>
    <w:tmpl w:val="0D1C578A"/>
    <w:lvl w:ilvl="0" w:tplc="CE16B430">
      <w:start w:val="1"/>
      <w:numFmt w:val="bullet"/>
      <w:lvlText w:val="•"/>
      <w:lvlJc w:val="left"/>
      <w:pPr>
        <w:tabs>
          <w:tab w:val="num" w:pos="720"/>
        </w:tabs>
        <w:ind w:left="720" w:hanging="360"/>
      </w:pPr>
      <w:rPr>
        <w:rFonts w:ascii="Arial" w:hAnsi="Arial" w:hint="default"/>
      </w:rPr>
    </w:lvl>
    <w:lvl w:ilvl="1" w:tplc="30D4C55E" w:tentative="1">
      <w:start w:val="1"/>
      <w:numFmt w:val="bullet"/>
      <w:lvlText w:val="•"/>
      <w:lvlJc w:val="left"/>
      <w:pPr>
        <w:tabs>
          <w:tab w:val="num" w:pos="1440"/>
        </w:tabs>
        <w:ind w:left="1440" w:hanging="360"/>
      </w:pPr>
      <w:rPr>
        <w:rFonts w:ascii="Arial" w:hAnsi="Arial" w:hint="default"/>
      </w:rPr>
    </w:lvl>
    <w:lvl w:ilvl="2" w:tplc="2E0E3C96" w:tentative="1">
      <w:start w:val="1"/>
      <w:numFmt w:val="bullet"/>
      <w:lvlText w:val="•"/>
      <w:lvlJc w:val="left"/>
      <w:pPr>
        <w:tabs>
          <w:tab w:val="num" w:pos="2160"/>
        </w:tabs>
        <w:ind w:left="2160" w:hanging="360"/>
      </w:pPr>
      <w:rPr>
        <w:rFonts w:ascii="Arial" w:hAnsi="Arial" w:hint="default"/>
      </w:rPr>
    </w:lvl>
    <w:lvl w:ilvl="3" w:tplc="D496FF6E" w:tentative="1">
      <w:start w:val="1"/>
      <w:numFmt w:val="bullet"/>
      <w:lvlText w:val="•"/>
      <w:lvlJc w:val="left"/>
      <w:pPr>
        <w:tabs>
          <w:tab w:val="num" w:pos="2880"/>
        </w:tabs>
        <w:ind w:left="2880" w:hanging="360"/>
      </w:pPr>
      <w:rPr>
        <w:rFonts w:ascii="Arial" w:hAnsi="Arial" w:hint="default"/>
      </w:rPr>
    </w:lvl>
    <w:lvl w:ilvl="4" w:tplc="CB82F7AA" w:tentative="1">
      <w:start w:val="1"/>
      <w:numFmt w:val="bullet"/>
      <w:lvlText w:val="•"/>
      <w:lvlJc w:val="left"/>
      <w:pPr>
        <w:tabs>
          <w:tab w:val="num" w:pos="3600"/>
        </w:tabs>
        <w:ind w:left="3600" w:hanging="360"/>
      </w:pPr>
      <w:rPr>
        <w:rFonts w:ascii="Arial" w:hAnsi="Arial" w:hint="default"/>
      </w:rPr>
    </w:lvl>
    <w:lvl w:ilvl="5" w:tplc="B7DAB96C" w:tentative="1">
      <w:start w:val="1"/>
      <w:numFmt w:val="bullet"/>
      <w:lvlText w:val="•"/>
      <w:lvlJc w:val="left"/>
      <w:pPr>
        <w:tabs>
          <w:tab w:val="num" w:pos="4320"/>
        </w:tabs>
        <w:ind w:left="4320" w:hanging="360"/>
      </w:pPr>
      <w:rPr>
        <w:rFonts w:ascii="Arial" w:hAnsi="Arial" w:hint="default"/>
      </w:rPr>
    </w:lvl>
    <w:lvl w:ilvl="6" w:tplc="F7169640" w:tentative="1">
      <w:start w:val="1"/>
      <w:numFmt w:val="bullet"/>
      <w:lvlText w:val="•"/>
      <w:lvlJc w:val="left"/>
      <w:pPr>
        <w:tabs>
          <w:tab w:val="num" w:pos="5040"/>
        </w:tabs>
        <w:ind w:left="5040" w:hanging="360"/>
      </w:pPr>
      <w:rPr>
        <w:rFonts w:ascii="Arial" w:hAnsi="Arial" w:hint="default"/>
      </w:rPr>
    </w:lvl>
    <w:lvl w:ilvl="7" w:tplc="8244CC78" w:tentative="1">
      <w:start w:val="1"/>
      <w:numFmt w:val="bullet"/>
      <w:lvlText w:val="•"/>
      <w:lvlJc w:val="left"/>
      <w:pPr>
        <w:tabs>
          <w:tab w:val="num" w:pos="5760"/>
        </w:tabs>
        <w:ind w:left="5760" w:hanging="360"/>
      </w:pPr>
      <w:rPr>
        <w:rFonts w:ascii="Arial" w:hAnsi="Arial" w:hint="default"/>
      </w:rPr>
    </w:lvl>
    <w:lvl w:ilvl="8" w:tplc="B5FC0B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202CD2"/>
    <w:multiLevelType w:val="hybridMultilevel"/>
    <w:tmpl w:val="50FC3A82"/>
    <w:lvl w:ilvl="0" w:tplc="0C940056">
      <w:start w:val="1"/>
      <w:numFmt w:val="bullet"/>
      <w:lvlText w:val="•"/>
      <w:lvlJc w:val="left"/>
      <w:pPr>
        <w:tabs>
          <w:tab w:val="num" w:pos="720"/>
        </w:tabs>
        <w:ind w:left="720" w:hanging="360"/>
      </w:pPr>
      <w:rPr>
        <w:rFonts w:ascii="Arial" w:hAnsi="Arial" w:hint="default"/>
      </w:rPr>
    </w:lvl>
    <w:lvl w:ilvl="1" w:tplc="2170237C" w:tentative="1">
      <w:start w:val="1"/>
      <w:numFmt w:val="bullet"/>
      <w:lvlText w:val="•"/>
      <w:lvlJc w:val="left"/>
      <w:pPr>
        <w:tabs>
          <w:tab w:val="num" w:pos="1440"/>
        </w:tabs>
        <w:ind w:left="1440" w:hanging="360"/>
      </w:pPr>
      <w:rPr>
        <w:rFonts w:ascii="Arial" w:hAnsi="Arial" w:hint="default"/>
      </w:rPr>
    </w:lvl>
    <w:lvl w:ilvl="2" w:tplc="928A4F82" w:tentative="1">
      <w:start w:val="1"/>
      <w:numFmt w:val="bullet"/>
      <w:lvlText w:val="•"/>
      <w:lvlJc w:val="left"/>
      <w:pPr>
        <w:tabs>
          <w:tab w:val="num" w:pos="2160"/>
        </w:tabs>
        <w:ind w:left="2160" w:hanging="360"/>
      </w:pPr>
      <w:rPr>
        <w:rFonts w:ascii="Arial" w:hAnsi="Arial" w:hint="default"/>
      </w:rPr>
    </w:lvl>
    <w:lvl w:ilvl="3" w:tplc="ACA4A778" w:tentative="1">
      <w:start w:val="1"/>
      <w:numFmt w:val="bullet"/>
      <w:lvlText w:val="•"/>
      <w:lvlJc w:val="left"/>
      <w:pPr>
        <w:tabs>
          <w:tab w:val="num" w:pos="2880"/>
        </w:tabs>
        <w:ind w:left="2880" w:hanging="360"/>
      </w:pPr>
      <w:rPr>
        <w:rFonts w:ascii="Arial" w:hAnsi="Arial" w:hint="default"/>
      </w:rPr>
    </w:lvl>
    <w:lvl w:ilvl="4" w:tplc="278480FE" w:tentative="1">
      <w:start w:val="1"/>
      <w:numFmt w:val="bullet"/>
      <w:lvlText w:val="•"/>
      <w:lvlJc w:val="left"/>
      <w:pPr>
        <w:tabs>
          <w:tab w:val="num" w:pos="3600"/>
        </w:tabs>
        <w:ind w:left="3600" w:hanging="360"/>
      </w:pPr>
      <w:rPr>
        <w:rFonts w:ascii="Arial" w:hAnsi="Arial" w:hint="default"/>
      </w:rPr>
    </w:lvl>
    <w:lvl w:ilvl="5" w:tplc="0B9CBC4A" w:tentative="1">
      <w:start w:val="1"/>
      <w:numFmt w:val="bullet"/>
      <w:lvlText w:val="•"/>
      <w:lvlJc w:val="left"/>
      <w:pPr>
        <w:tabs>
          <w:tab w:val="num" w:pos="4320"/>
        </w:tabs>
        <w:ind w:left="4320" w:hanging="360"/>
      </w:pPr>
      <w:rPr>
        <w:rFonts w:ascii="Arial" w:hAnsi="Arial" w:hint="default"/>
      </w:rPr>
    </w:lvl>
    <w:lvl w:ilvl="6" w:tplc="DA4297D6" w:tentative="1">
      <w:start w:val="1"/>
      <w:numFmt w:val="bullet"/>
      <w:lvlText w:val="•"/>
      <w:lvlJc w:val="left"/>
      <w:pPr>
        <w:tabs>
          <w:tab w:val="num" w:pos="5040"/>
        </w:tabs>
        <w:ind w:left="5040" w:hanging="360"/>
      </w:pPr>
      <w:rPr>
        <w:rFonts w:ascii="Arial" w:hAnsi="Arial" w:hint="default"/>
      </w:rPr>
    </w:lvl>
    <w:lvl w:ilvl="7" w:tplc="637E5664" w:tentative="1">
      <w:start w:val="1"/>
      <w:numFmt w:val="bullet"/>
      <w:lvlText w:val="•"/>
      <w:lvlJc w:val="left"/>
      <w:pPr>
        <w:tabs>
          <w:tab w:val="num" w:pos="5760"/>
        </w:tabs>
        <w:ind w:left="5760" w:hanging="360"/>
      </w:pPr>
      <w:rPr>
        <w:rFonts w:ascii="Arial" w:hAnsi="Arial" w:hint="default"/>
      </w:rPr>
    </w:lvl>
    <w:lvl w:ilvl="8" w:tplc="A1BC5B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6661A7"/>
    <w:multiLevelType w:val="hybridMultilevel"/>
    <w:tmpl w:val="66403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E7035"/>
    <w:multiLevelType w:val="hybridMultilevel"/>
    <w:tmpl w:val="DA46564C"/>
    <w:lvl w:ilvl="0" w:tplc="1D70D6A8">
      <w:start w:val="1"/>
      <w:numFmt w:val="bullet"/>
      <w:lvlText w:val="•"/>
      <w:lvlJc w:val="left"/>
      <w:pPr>
        <w:tabs>
          <w:tab w:val="num" w:pos="720"/>
        </w:tabs>
        <w:ind w:left="720" w:hanging="360"/>
      </w:pPr>
      <w:rPr>
        <w:rFonts w:ascii="Arial" w:hAnsi="Arial" w:hint="default"/>
      </w:rPr>
    </w:lvl>
    <w:lvl w:ilvl="1" w:tplc="AD8C8908" w:tentative="1">
      <w:start w:val="1"/>
      <w:numFmt w:val="bullet"/>
      <w:lvlText w:val="•"/>
      <w:lvlJc w:val="left"/>
      <w:pPr>
        <w:tabs>
          <w:tab w:val="num" w:pos="1440"/>
        </w:tabs>
        <w:ind w:left="1440" w:hanging="360"/>
      </w:pPr>
      <w:rPr>
        <w:rFonts w:ascii="Arial" w:hAnsi="Arial" w:hint="default"/>
      </w:rPr>
    </w:lvl>
    <w:lvl w:ilvl="2" w:tplc="63006ED6" w:tentative="1">
      <w:start w:val="1"/>
      <w:numFmt w:val="bullet"/>
      <w:lvlText w:val="•"/>
      <w:lvlJc w:val="left"/>
      <w:pPr>
        <w:tabs>
          <w:tab w:val="num" w:pos="2160"/>
        </w:tabs>
        <w:ind w:left="2160" w:hanging="360"/>
      </w:pPr>
      <w:rPr>
        <w:rFonts w:ascii="Arial" w:hAnsi="Arial" w:hint="default"/>
      </w:rPr>
    </w:lvl>
    <w:lvl w:ilvl="3" w:tplc="90EACE4E" w:tentative="1">
      <w:start w:val="1"/>
      <w:numFmt w:val="bullet"/>
      <w:lvlText w:val="•"/>
      <w:lvlJc w:val="left"/>
      <w:pPr>
        <w:tabs>
          <w:tab w:val="num" w:pos="2880"/>
        </w:tabs>
        <w:ind w:left="2880" w:hanging="360"/>
      </w:pPr>
      <w:rPr>
        <w:rFonts w:ascii="Arial" w:hAnsi="Arial" w:hint="default"/>
      </w:rPr>
    </w:lvl>
    <w:lvl w:ilvl="4" w:tplc="083A1BF6" w:tentative="1">
      <w:start w:val="1"/>
      <w:numFmt w:val="bullet"/>
      <w:lvlText w:val="•"/>
      <w:lvlJc w:val="left"/>
      <w:pPr>
        <w:tabs>
          <w:tab w:val="num" w:pos="3600"/>
        </w:tabs>
        <w:ind w:left="3600" w:hanging="360"/>
      </w:pPr>
      <w:rPr>
        <w:rFonts w:ascii="Arial" w:hAnsi="Arial" w:hint="default"/>
      </w:rPr>
    </w:lvl>
    <w:lvl w:ilvl="5" w:tplc="25F8E72A" w:tentative="1">
      <w:start w:val="1"/>
      <w:numFmt w:val="bullet"/>
      <w:lvlText w:val="•"/>
      <w:lvlJc w:val="left"/>
      <w:pPr>
        <w:tabs>
          <w:tab w:val="num" w:pos="4320"/>
        </w:tabs>
        <w:ind w:left="4320" w:hanging="360"/>
      </w:pPr>
      <w:rPr>
        <w:rFonts w:ascii="Arial" w:hAnsi="Arial" w:hint="default"/>
      </w:rPr>
    </w:lvl>
    <w:lvl w:ilvl="6" w:tplc="C42079FA" w:tentative="1">
      <w:start w:val="1"/>
      <w:numFmt w:val="bullet"/>
      <w:lvlText w:val="•"/>
      <w:lvlJc w:val="left"/>
      <w:pPr>
        <w:tabs>
          <w:tab w:val="num" w:pos="5040"/>
        </w:tabs>
        <w:ind w:left="5040" w:hanging="360"/>
      </w:pPr>
      <w:rPr>
        <w:rFonts w:ascii="Arial" w:hAnsi="Arial" w:hint="default"/>
      </w:rPr>
    </w:lvl>
    <w:lvl w:ilvl="7" w:tplc="D1903D5C" w:tentative="1">
      <w:start w:val="1"/>
      <w:numFmt w:val="bullet"/>
      <w:lvlText w:val="•"/>
      <w:lvlJc w:val="left"/>
      <w:pPr>
        <w:tabs>
          <w:tab w:val="num" w:pos="5760"/>
        </w:tabs>
        <w:ind w:left="5760" w:hanging="360"/>
      </w:pPr>
      <w:rPr>
        <w:rFonts w:ascii="Arial" w:hAnsi="Arial" w:hint="default"/>
      </w:rPr>
    </w:lvl>
    <w:lvl w:ilvl="8" w:tplc="56F43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AB207C"/>
    <w:multiLevelType w:val="hybridMultilevel"/>
    <w:tmpl w:val="DB3E7D7C"/>
    <w:lvl w:ilvl="0" w:tplc="69601B8A">
      <w:start w:val="1"/>
      <w:numFmt w:val="bullet"/>
      <w:lvlText w:val="•"/>
      <w:lvlJc w:val="left"/>
      <w:pPr>
        <w:tabs>
          <w:tab w:val="num" w:pos="720"/>
        </w:tabs>
        <w:ind w:left="720" w:hanging="360"/>
      </w:pPr>
      <w:rPr>
        <w:rFonts w:ascii="Arial" w:hAnsi="Arial" w:hint="default"/>
      </w:rPr>
    </w:lvl>
    <w:lvl w:ilvl="1" w:tplc="DD94FAC0" w:tentative="1">
      <w:start w:val="1"/>
      <w:numFmt w:val="bullet"/>
      <w:lvlText w:val="•"/>
      <w:lvlJc w:val="left"/>
      <w:pPr>
        <w:tabs>
          <w:tab w:val="num" w:pos="1440"/>
        </w:tabs>
        <w:ind w:left="1440" w:hanging="360"/>
      </w:pPr>
      <w:rPr>
        <w:rFonts w:ascii="Arial" w:hAnsi="Arial" w:hint="default"/>
      </w:rPr>
    </w:lvl>
    <w:lvl w:ilvl="2" w:tplc="64B00892" w:tentative="1">
      <w:start w:val="1"/>
      <w:numFmt w:val="bullet"/>
      <w:lvlText w:val="•"/>
      <w:lvlJc w:val="left"/>
      <w:pPr>
        <w:tabs>
          <w:tab w:val="num" w:pos="2160"/>
        </w:tabs>
        <w:ind w:left="2160" w:hanging="360"/>
      </w:pPr>
      <w:rPr>
        <w:rFonts w:ascii="Arial" w:hAnsi="Arial" w:hint="default"/>
      </w:rPr>
    </w:lvl>
    <w:lvl w:ilvl="3" w:tplc="2FD673FC" w:tentative="1">
      <w:start w:val="1"/>
      <w:numFmt w:val="bullet"/>
      <w:lvlText w:val="•"/>
      <w:lvlJc w:val="left"/>
      <w:pPr>
        <w:tabs>
          <w:tab w:val="num" w:pos="2880"/>
        </w:tabs>
        <w:ind w:left="2880" w:hanging="360"/>
      </w:pPr>
      <w:rPr>
        <w:rFonts w:ascii="Arial" w:hAnsi="Arial" w:hint="default"/>
      </w:rPr>
    </w:lvl>
    <w:lvl w:ilvl="4" w:tplc="EA567542" w:tentative="1">
      <w:start w:val="1"/>
      <w:numFmt w:val="bullet"/>
      <w:lvlText w:val="•"/>
      <w:lvlJc w:val="left"/>
      <w:pPr>
        <w:tabs>
          <w:tab w:val="num" w:pos="3600"/>
        </w:tabs>
        <w:ind w:left="3600" w:hanging="360"/>
      </w:pPr>
      <w:rPr>
        <w:rFonts w:ascii="Arial" w:hAnsi="Arial" w:hint="default"/>
      </w:rPr>
    </w:lvl>
    <w:lvl w:ilvl="5" w:tplc="EBF01774" w:tentative="1">
      <w:start w:val="1"/>
      <w:numFmt w:val="bullet"/>
      <w:lvlText w:val="•"/>
      <w:lvlJc w:val="left"/>
      <w:pPr>
        <w:tabs>
          <w:tab w:val="num" w:pos="4320"/>
        </w:tabs>
        <w:ind w:left="4320" w:hanging="360"/>
      </w:pPr>
      <w:rPr>
        <w:rFonts w:ascii="Arial" w:hAnsi="Arial" w:hint="default"/>
      </w:rPr>
    </w:lvl>
    <w:lvl w:ilvl="6" w:tplc="144AAB18" w:tentative="1">
      <w:start w:val="1"/>
      <w:numFmt w:val="bullet"/>
      <w:lvlText w:val="•"/>
      <w:lvlJc w:val="left"/>
      <w:pPr>
        <w:tabs>
          <w:tab w:val="num" w:pos="5040"/>
        </w:tabs>
        <w:ind w:left="5040" w:hanging="360"/>
      </w:pPr>
      <w:rPr>
        <w:rFonts w:ascii="Arial" w:hAnsi="Arial" w:hint="default"/>
      </w:rPr>
    </w:lvl>
    <w:lvl w:ilvl="7" w:tplc="65E698FA" w:tentative="1">
      <w:start w:val="1"/>
      <w:numFmt w:val="bullet"/>
      <w:lvlText w:val="•"/>
      <w:lvlJc w:val="left"/>
      <w:pPr>
        <w:tabs>
          <w:tab w:val="num" w:pos="5760"/>
        </w:tabs>
        <w:ind w:left="5760" w:hanging="360"/>
      </w:pPr>
      <w:rPr>
        <w:rFonts w:ascii="Arial" w:hAnsi="Arial" w:hint="default"/>
      </w:rPr>
    </w:lvl>
    <w:lvl w:ilvl="8" w:tplc="31DC0A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D614EE"/>
    <w:multiLevelType w:val="hybridMultilevel"/>
    <w:tmpl w:val="473ADD9E"/>
    <w:lvl w:ilvl="0" w:tplc="A23C73E0">
      <w:start w:val="1"/>
      <w:numFmt w:val="bullet"/>
      <w:lvlText w:val="•"/>
      <w:lvlJc w:val="left"/>
      <w:pPr>
        <w:tabs>
          <w:tab w:val="num" w:pos="720"/>
        </w:tabs>
        <w:ind w:left="720" w:hanging="360"/>
      </w:pPr>
      <w:rPr>
        <w:rFonts w:ascii="Arial" w:hAnsi="Arial" w:hint="default"/>
      </w:rPr>
    </w:lvl>
    <w:lvl w:ilvl="1" w:tplc="F3B61CDE" w:tentative="1">
      <w:start w:val="1"/>
      <w:numFmt w:val="bullet"/>
      <w:lvlText w:val="•"/>
      <w:lvlJc w:val="left"/>
      <w:pPr>
        <w:tabs>
          <w:tab w:val="num" w:pos="1440"/>
        </w:tabs>
        <w:ind w:left="1440" w:hanging="360"/>
      </w:pPr>
      <w:rPr>
        <w:rFonts w:ascii="Arial" w:hAnsi="Arial" w:hint="default"/>
      </w:rPr>
    </w:lvl>
    <w:lvl w:ilvl="2" w:tplc="F54A9E8A" w:tentative="1">
      <w:start w:val="1"/>
      <w:numFmt w:val="bullet"/>
      <w:lvlText w:val="•"/>
      <w:lvlJc w:val="left"/>
      <w:pPr>
        <w:tabs>
          <w:tab w:val="num" w:pos="2160"/>
        </w:tabs>
        <w:ind w:left="2160" w:hanging="360"/>
      </w:pPr>
      <w:rPr>
        <w:rFonts w:ascii="Arial" w:hAnsi="Arial" w:hint="default"/>
      </w:rPr>
    </w:lvl>
    <w:lvl w:ilvl="3" w:tplc="8CF415CC" w:tentative="1">
      <w:start w:val="1"/>
      <w:numFmt w:val="bullet"/>
      <w:lvlText w:val="•"/>
      <w:lvlJc w:val="left"/>
      <w:pPr>
        <w:tabs>
          <w:tab w:val="num" w:pos="2880"/>
        </w:tabs>
        <w:ind w:left="2880" w:hanging="360"/>
      </w:pPr>
      <w:rPr>
        <w:rFonts w:ascii="Arial" w:hAnsi="Arial" w:hint="default"/>
      </w:rPr>
    </w:lvl>
    <w:lvl w:ilvl="4" w:tplc="B7D0152C" w:tentative="1">
      <w:start w:val="1"/>
      <w:numFmt w:val="bullet"/>
      <w:lvlText w:val="•"/>
      <w:lvlJc w:val="left"/>
      <w:pPr>
        <w:tabs>
          <w:tab w:val="num" w:pos="3600"/>
        </w:tabs>
        <w:ind w:left="3600" w:hanging="360"/>
      </w:pPr>
      <w:rPr>
        <w:rFonts w:ascii="Arial" w:hAnsi="Arial" w:hint="default"/>
      </w:rPr>
    </w:lvl>
    <w:lvl w:ilvl="5" w:tplc="B080BF66" w:tentative="1">
      <w:start w:val="1"/>
      <w:numFmt w:val="bullet"/>
      <w:lvlText w:val="•"/>
      <w:lvlJc w:val="left"/>
      <w:pPr>
        <w:tabs>
          <w:tab w:val="num" w:pos="4320"/>
        </w:tabs>
        <w:ind w:left="4320" w:hanging="360"/>
      </w:pPr>
      <w:rPr>
        <w:rFonts w:ascii="Arial" w:hAnsi="Arial" w:hint="default"/>
      </w:rPr>
    </w:lvl>
    <w:lvl w:ilvl="6" w:tplc="2B280C60" w:tentative="1">
      <w:start w:val="1"/>
      <w:numFmt w:val="bullet"/>
      <w:lvlText w:val="•"/>
      <w:lvlJc w:val="left"/>
      <w:pPr>
        <w:tabs>
          <w:tab w:val="num" w:pos="5040"/>
        </w:tabs>
        <w:ind w:left="5040" w:hanging="360"/>
      </w:pPr>
      <w:rPr>
        <w:rFonts w:ascii="Arial" w:hAnsi="Arial" w:hint="default"/>
      </w:rPr>
    </w:lvl>
    <w:lvl w:ilvl="7" w:tplc="38F46FA6" w:tentative="1">
      <w:start w:val="1"/>
      <w:numFmt w:val="bullet"/>
      <w:lvlText w:val="•"/>
      <w:lvlJc w:val="left"/>
      <w:pPr>
        <w:tabs>
          <w:tab w:val="num" w:pos="5760"/>
        </w:tabs>
        <w:ind w:left="5760" w:hanging="360"/>
      </w:pPr>
      <w:rPr>
        <w:rFonts w:ascii="Arial" w:hAnsi="Arial" w:hint="default"/>
      </w:rPr>
    </w:lvl>
    <w:lvl w:ilvl="8" w:tplc="AF061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844473"/>
    <w:multiLevelType w:val="hybridMultilevel"/>
    <w:tmpl w:val="4252AA54"/>
    <w:lvl w:ilvl="0" w:tplc="0464BCD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0A0"/>
    <w:multiLevelType w:val="hybridMultilevel"/>
    <w:tmpl w:val="DE7E2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614897">
    <w:abstractNumId w:val="4"/>
  </w:num>
  <w:num w:numId="2" w16cid:durableId="1816946114">
    <w:abstractNumId w:val="8"/>
  </w:num>
  <w:num w:numId="3" w16cid:durableId="305548109">
    <w:abstractNumId w:val="9"/>
  </w:num>
  <w:num w:numId="4" w16cid:durableId="2065595004">
    <w:abstractNumId w:val="5"/>
  </w:num>
  <w:num w:numId="5" w16cid:durableId="987393738">
    <w:abstractNumId w:val="1"/>
  </w:num>
  <w:num w:numId="6" w16cid:durableId="340590704">
    <w:abstractNumId w:val="2"/>
  </w:num>
  <w:num w:numId="7" w16cid:durableId="1912155274">
    <w:abstractNumId w:val="3"/>
  </w:num>
  <w:num w:numId="8" w16cid:durableId="1398749329">
    <w:abstractNumId w:val="6"/>
  </w:num>
  <w:num w:numId="9" w16cid:durableId="1531794915">
    <w:abstractNumId w:val="0"/>
  </w:num>
  <w:num w:numId="10" w16cid:durableId="1071663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E1"/>
    <w:rsid w:val="00040DE1"/>
    <w:rsid w:val="00074C1B"/>
    <w:rsid w:val="000B0505"/>
    <w:rsid w:val="000C28DF"/>
    <w:rsid w:val="000E2E4B"/>
    <w:rsid w:val="001032D3"/>
    <w:rsid w:val="00110017"/>
    <w:rsid w:val="00113512"/>
    <w:rsid w:val="001740FB"/>
    <w:rsid w:val="00183385"/>
    <w:rsid w:val="00190332"/>
    <w:rsid w:val="001A59A9"/>
    <w:rsid w:val="001B096E"/>
    <w:rsid w:val="001C0168"/>
    <w:rsid w:val="001D096D"/>
    <w:rsid w:val="001E06BB"/>
    <w:rsid w:val="001F63F1"/>
    <w:rsid w:val="00207151"/>
    <w:rsid w:val="00250914"/>
    <w:rsid w:val="0025396F"/>
    <w:rsid w:val="0027083C"/>
    <w:rsid w:val="002942D1"/>
    <w:rsid w:val="002B3EEF"/>
    <w:rsid w:val="002B4A0E"/>
    <w:rsid w:val="002B5710"/>
    <w:rsid w:val="002D6E37"/>
    <w:rsid w:val="00300AD1"/>
    <w:rsid w:val="00347D73"/>
    <w:rsid w:val="003B1600"/>
    <w:rsid w:val="003F5909"/>
    <w:rsid w:val="004042BB"/>
    <w:rsid w:val="00421399"/>
    <w:rsid w:val="004225D3"/>
    <w:rsid w:val="00436C46"/>
    <w:rsid w:val="004A5CE4"/>
    <w:rsid w:val="004C7EC3"/>
    <w:rsid w:val="004F71BC"/>
    <w:rsid w:val="00503C45"/>
    <w:rsid w:val="005175DE"/>
    <w:rsid w:val="005255BD"/>
    <w:rsid w:val="00547E8A"/>
    <w:rsid w:val="005524AB"/>
    <w:rsid w:val="00567DFE"/>
    <w:rsid w:val="00591F61"/>
    <w:rsid w:val="00594091"/>
    <w:rsid w:val="005C1FEE"/>
    <w:rsid w:val="005D1BEA"/>
    <w:rsid w:val="005F1091"/>
    <w:rsid w:val="00605F50"/>
    <w:rsid w:val="00607DD5"/>
    <w:rsid w:val="00622F16"/>
    <w:rsid w:val="006364F8"/>
    <w:rsid w:val="00640DFE"/>
    <w:rsid w:val="006F0B94"/>
    <w:rsid w:val="00703381"/>
    <w:rsid w:val="00704423"/>
    <w:rsid w:val="00707828"/>
    <w:rsid w:val="00723EB1"/>
    <w:rsid w:val="00746062"/>
    <w:rsid w:val="00746484"/>
    <w:rsid w:val="00746F2F"/>
    <w:rsid w:val="00755D18"/>
    <w:rsid w:val="007574FD"/>
    <w:rsid w:val="00767055"/>
    <w:rsid w:val="007832A7"/>
    <w:rsid w:val="00790C8D"/>
    <w:rsid w:val="00797BF9"/>
    <w:rsid w:val="007C42A0"/>
    <w:rsid w:val="007C604F"/>
    <w:rsid w:val="0081799C"/>
    <w:rsid w:val="00876571"/>
    <w:rsid w:val="00884910"/>
    <w:rsid w:val="008901F9"/>
    <w:rsid w:val="008A5002"/>
    <w:rsid w:val="008B58C3"/>
    <w:rsid w:val="008B7A7A"/>
    <w:rsid w:val="008D1307"/>
    <w:rsid w:val="008D7071"/>
    <w:rsid w:val="008E6D3A"/>
    <w:rsid w:val="008F577A"/>
    <w:rsid w:val="00915A3E"/>
    <w:rsid w:val="00922DEE"/>
    <w:rsid w:val="009259DA"/>
    <w:rsid w:val="009260FB"/>
    <w:rsid w:val="009776A8"/>
    <w:rsid w:val="009A0A95"/>
    <w:rsid w:val="009B2349"/>
    <w:rsid w:val="009F5A01"/>
    <w:rsid w:val="00A107C8"/>
    <w:rsid w:val="00A3329F"/>
    <w:rsid w:val="00A46F39"/>
    <w:rsid w:val="00A527E1"/>
    <w:rsid w:val="00AA351B"/>
    <w:rsid w:val="00AB44E9"/>
    <w:rsid w:val="00AC584C"/>
    <w:rsid w:val="00AF3F6B"/>
    <w:rsid w:val="00B0009B"/>
    <w:rsid w:val="00B276C8"/>
    <w:rsid w:val="00B355D2"/>
    <w:rsid w:val="00B51964"/>
    <w:rsid w:val="00B654B5"/>
    <w:rsid w:val="00B77047"/>
    <w:rsid w:val="00BA0A42"/>
    <w:rsid w:val="00BE17B0"/>
    <w:rsid w:val="00BF3B55"/>
    <w:rsid w:val="00BF3EB2"/>
    <w:rsid w:val="00BF4270"/>
    <w:rsid w:val="00C02CD8"/>
    <w:rsid w:val="00C8453C"/>
    <w:rsid w:val="00C92098"/>
    <w:rsid w:val="00C9474F"/>
    <w:rsid w:val="00CB177D"/>
    <w:rsid w:val="00CB440A"/>
    <w:rsid w:val="00D033C7"/>
    <w:rsid w:val="00D03C31"/>
    <w:rsid w:val="00D12B98"/>
    <w:rsid w:val="00D34C3B"/>
    <w:rsid w:val="00DA0DF9"/>
    <w:rsid w:val="00DA18B0"/>
    <w:rsid w:val="00DA247D"/>
    <w:rsid w:val="00DB6F1E"/>
    <w:rsid w:val="00DC47F6"/>
    <w:rsid w:val="00DE21D9"/>
    <w:rsid w:val="00DE3B05"/>
    <w:rsid w:val="00DE3C9A"/>
    <w:rsid w:val="00DE57A5"/>
    <w:rsid w:val="00E10EE4"/>
    <w:rsid w:val="00E32827"/>
    <w:rsid w:val="00E32C05"/>
    <w:rsid w:val="00E61F86"/>
    <w:rsid w:val="00E759B0"/>
    <w:rsid w:val="00EC6075"/>
    <w:rsid w:val="00F02E87"/>
    <w:rsid w:val="00F20D0D"/>
    <w:rsid w:val="00F40B4A"/>
    <w:rsid w:val="00F84C1D"/>
    <w:rsid w:val="00F92F0B"/>
    <w:rsid w:val="00F974EA"/>
    <w:rsid w:val="00FB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F1"/>
    <w:pPr>
      <w:spacing w:after="120"/>
    </w:pPr>
    <w:rPr>
      <w:sz w:val="22"/>
      <w:szCs w:val="22"/>
    </w:rPr>
  </w:style>
  <w:style w:type="paragraph" w:styleId="Heading1">
    <w:name w:val="heading 1"/>
    <w:basedOn w:val="Normal"/>
    <w:next w:val="Normal"/>
    <w:link w:val="Heading1Char"/>
    <w:uiPriority w:val="9"/>
    <w:qFormat/>
    <w:rsid w:val="001F63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F63F1"/>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1F63F1"/>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1F63F1"/>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Heading2"/>
    <w:qFormat/>
    <w:rsid w:val="001F63F1"/>
    <w:pPr>
      <w:spacing w:after="200"/>
    </w:pPr>
    <w:rPr>
      <w:color w:val="FFFFFF"/>
      <w:sz w:val="28"/>
      <w:szCs w:val="28"/>
    </w:rPr>
  </w:style>
  <w:style w:type="character" w:customStyle="1" w:styleId="Heading2Char">
    <w:name w:val="Heading 2 Char"/>
    <w:link w:val="Heading2"/>
    <w:uiPriority w:val="9"/>
    <w:rsid w:val="001F63F1"/>
    <w:rPr>
      <w:rFonts w:ascii="Calibri" w:eastAsia="Times New Roman" w:hAnsi="Calibri" w:cs="Times New Roman"/>
      <w:b/>
      <w:bCs/>
      <w:color w:val="4F81BD"/>
      <w:sz w:val="26"/>
      <w:szCs w:val="26"/>
    </w:rPr>
  </w:style>
  <w:style w:type="paragraph" w:customStyle="1" w:styleId="PPSSTOExhibitTitle">
    <w:name w:val="PPSS TO Exhibit Title"/>
    <w:basedOn w:val="Normal"/>
    <w:qFormat/>
    <w:rsid w:val="001F63F1"/>
    <w:pPr>
      <w:jc w:val="center"/>
    </w:pPr>
    <w:rPr>
      <w:rFonts w:eastAsia="Times New Roman" w:cs="Calibri"/>
      <w:b/>
    </w:rPr>
  </w:style>
  <w:style w:type="paragraph" w:customStyle="1" w:styleId="PPSSExhibitReads">
    <w:name w:val="PPSS Exhibit Reads"/>
    <w:basedOn w:val="Normal"/>
    <w:qFormat/>
    <w:rsid w:val="001F63F1"/>
    <w:pPr>
      <w:spacing w:before="60" w:after="60"/>
      <w:ind w:right="1800"/>
    </w:pPr>
    <w:rPr>
      <w:sz w:val="20"/>
    </w:rPr>
  </w:style>
  <w:style w:type="paragraph" w:customStyle="1" w:styleId="PPSSExhibitNote">
    <w:name w:val="PPSS Exhibit Note"/>
    <w:basedOn w:val="Normal"/>
    <w:qFormat/>
    <w:rsid w:val="001F63F1"/>
    <w:pPr>
      <w:spacing w:after="60"/>
    </w:pPr>
    <w:rPr>
      <w:sz w:val="18"/>
      <w:szCs w:val="18"/>
    </w:rPr>
  </w:style>
  <w:style w:type="paragraph" w:customStyle="1" w:styleId="PPSSTableHeader">
    <w:name w:val="PPSS Table Header"/>
    <w:basedOn w:val="Normal"/>
    <w:qFormat/>
    <w:rsid w:val="001F63F1"/>
    <w:pPr>
      <w:spacing w:after="0"/>
      <w:jc w:val="center"/>
    </w:pPr>
    <w:rPr>
      <w:b/>
    </w:rPr>
  </w:style>
  <w:style w:type="paragraph" w:customStyle="1" w:styleId="PPSSTableText">
    <w:name w:val="PPSS Table Text"/>
    <w:basedOn w:val="Normal"/>
    <w:qFormat/>
    <w:rsid w:val="001F63F1"/>
    <w:pPr>
      <w:spacing w:after="0"/>
    </w:pPr>
  </w:style>
  <w:style w:type="paragraph" w:customStyle="1" w:styleId="PPSSTOHeading1">
    <w:name w:val="PPSS TO Heading 1"/>
    <w:basedOn w:val="Normal"/>
    <w:qFormat/>
    <w:rsid w:val="001F63F1"/>
    <w:pPr>
      <w:spacing w:before="240" w:after="240"/>
      <w:jc w:val="center"/>
    </w:pPr>
    <w:rPr>
      <w:b/>
      <w:sz w:val="40"/>
      <w:szCs w:val="40"/>
    </w:rPr>
  </w:style>
  <w:style w:type="character" w:customStyle="1" w:styleId="Heading1Char">
    <w:name w:val="Heading 1 Char"/>
    <w:link w:val="Heading1"/>
    <w:uiPriority w:val="9"/>
    <w:rsid w:val="001F63F1"/>
    <w:rPr>
      <w:rFonts w:ascii="Cambria" w:eastAsia="Times New Roman" w:hAnsi="Cambria"/>
      <w:b/>
      <w:bCs/>
      <w:color w:val="365F91"/>
      <w:sz w:val="28"/>
      <w:szCs w:val="28"/>
    </w:rPr>
  </w:style>
  <w:style w:type="character" w:customStyle="1" w:styleId="Heading3Char">
    <w:name w:val="Heading 3 Char"/>
    <w:link w:val="Heading3"/>
    <w:uiPriority w:val="9"/>
    <w:rsid w:val="001F63F1"/>
    <w:rPr>
      <w:rFonts w:ascii="Calibri" w:eastAsia="Times New Roman" w:hAnsi="Calibri"/>
      <w:b/>
      <w:bCs/>
      <w:color w:val="4F81BD"/>
      <w:sz w:val="22"/>
      <w:szCs w:val="22"/>
    </w:rPr>
  </w:style>
  <w:style w:type="character" w:customStyle="1" w:styleId="Heading4Char">
    <w:name w:val="Heading 4 Char"/>
    <w:link w:val="Heading4"/>
    <w:uiPriority w:val="9"/>
    <w:rsid w:val="001F63F1"/>
    <w:rPr>
      <w:rFonts w:ascii="Cambria" w:eastAsia="Times New Roman" w:hAnsi="Cambria"/>
      <w:b/>
      <w:bCs/>
      <w:i/>
      <w:iCs/>
      <w:color w:val="4F81BD"/>
    </w:rPr>
  </w:style>
  <w:style w:type="paragraph" w:styleId="ListParagraph">
    <w:name w:val="List Paragraph"/>
    <w:basedOn w:val="Normal"/>
    <w:uiPriority w:val="34"/>
    <w:qFormat/>
    <w:rsid w:val="001F63F1"/>
    <w:pPr>
      <w:ind w:left="720"/>
    </w:pPr>
  </w:style>
  <w:style w:type="paragraph" w:styleId="Header">
    <w:name w:val="header"/>
    <w:basedOn w:val="Normal"/>
    <w:link w:val="HeaderChar"/>
    <w:uiPriority w:val="99"/>
    <w:unhideWhenUsed/>
    <w:rsid w:val="00DE57A5"/>
    <w:pPr>
      <w:tabs>
        <w:tab w:val="center" w:pos="4680"/>
        <w:tab w:val="right" w:pos="9360"/>
      </w:tabs>
    </w:pPr>
  </w:style>
  <w:style w:type="character" w:customStyle="1" w:styleId="HeaderChar">
    <w:name w:val="Header Char"/>
    <w:link w:val="Header"/>
    <w:uiPriority w:val="99"/>
    <w:rsid w:val="00DE57A5"/>
    <w:rPr>
      <w:sz w:val="22"/>
      <w:szCs w:val="22"/>
    </w:rPr>
  </w:style>
  <w:style w:type="paragraph" w:styleId="Footer">
    <w:name w:val="footer"/>
    <w:basedOn w:val="Normal"/>
    <w:link w:val="FooterChar"/>
    <w:uiPriority w:val="99"/>
    <w:unhideWhenUsed/>
    <w:rsid w:val="00DE57A5"/>
    <w:pPr>
      <w:tabs>
        <w:tab w:val="center" w:pos="4680"/>
        <w:tab w:val="right" w:pos="9360"/>
      </w:tabs>
    </w:pPr>
  </w:style>
  <w:style w:type="character" w:customStyle="1" w:styleId="FooterChar">
    <w:name w:val="Footer Char"/>
    <w:link w:val="Footer"/>
    <w:uiPriority w:val="99"/>
    <w:rsid w:val="00DE57A5"/>
    <w:rPr>
      <w:sz w:val="22"/>
      <w:szCs w:val="22"/>
    </w:rPr>
  </w:style>
  <w:style w:type="paragraph" w:styleId="BalloonText">
    <w:name w:val="Balloon Text"/>
    <w:basedOn w:val="Normal"/>
    <w:link w:val="BalloonTextChar"/>
    <w:uiPriority w:val="99"/>
    <w:semiHidden/>
    <w:unhideWhenUsed/>
    <w:rsid w:val="00DE57A5"/>
    <w:pPr>
      <w:spacing w:after="0"/>
    </w:pPr>
    <w:rPr>
      <w:rFonts w:ascii="Tahoma" w:hAnsi="Tahoma" w:cs="Tahoma"/>
      <w:sz w:val="16"/>
      <w:szCs w:val="16"/>
    </w:rPr>
  </w:style>
  <w:style w:type="character" w:customStyle="1" w:styleId="BalloonTextChar">
    <w:name w:val="Balloon Text Char"/>
    <w:link w:val="BalloonText"/>
    <w:uiPriority w:val="99"/>
    <w:semiHidden/>
    <w:rsid w:val="00DE57A5"/>
    <w:rPr>
      <w:rFonts w:ascii="Tahoma" w:hAnsi="Tahoma" w:cs="Tahoma"/>
      <w:sz w:val="16"/>
      <w:szCs w:val="16"/>
    </w:rPr>
  </w:style>
  <w:style w:type="character" w:styleId="Hyperlink">
    <w:name w:val="Hyperlink"/>
    <w:uiPriority w:val="99"/>
    <w:unhideWhenUsed/>
    <w:rsid w:val="00040DE1"/>
    <w:rPr>
      <w:color w:val="0000FF"/>
      <w:u w:val="single"/>
    </w:rPr>
  </w:style>
  <w:style w:type="character" w:styleId="FollowedHyperlink">
    <w:name w:val="FollowedHyperlink"/>
    <w:uiPriority w:val="99"/>
    <w:semiHidden/>
    <w:unhideWhenUsed/>
    <w:rsid w:val="00040DE1"/>
    <w:rPr>
      <w:color w:val="800080"/>
      <w:u w:val="single"/>
    </w:rPr>
  </w:style>
  <w:style w:type="character" w:styleId="CommentReference">
    <w:name w:val="annotation reference"/>
    <w:uiPriority w:val="99"/>
    <w:semiHidden/>
    <w:unhideWhenUsed/>
    <w:rsid w:val="00755D18"/>
    <w:rPr>
      <w:sz w:val="16"/>
      <w:szCs w:val="16"/>
    </w:rPr>
  </w:style>
  <w:style w:type="paragraph" w:styleId="CommentText">
    <w:name w:val="annotation text"/>
    <w:basedOn w:val="Normal"/>
    <w:link w:val="CommentTextChar"/>
    <w:uiPriority w:val="99"/>
    <w:semiHidden/>
    <w:unhideWhenUsed/>
    <w:rsid w:val="00755D18"/>
    <w:rPr>
      <w:sz w:val="20"/>
      <w:szCs w:val="20"/>
    </w:rPr>
  </w:style>
  <w:style w:type="character" w:customStyle="1" w:styleId="CommentTextChar">
    <w:name w:val="Comment Text Char"/>
    <w:basedOn w:val="DefaultParagraphFont"/>
    <w:link w:val="CommentText"/>
    <w:uiPriority w:val="99"/>
    <w:semiHidden/>
    <w:rsid w:val="00755D18"/>
  </w:style>
  <w:style w:type="paragraph" w:styleId="CommentSubject">
    <w:name w:val="annotation subject"/>
    <w:basedOn w:val="CommentText"/>
    <w:next w:val="CommentText"/>
    <w:link w:val="CommentSubjectChar"/>
    <w:uiPriority w:val="99"/>
    <w:semiHidden/>
    <w:unhideWhenUsed/>
    <w:rsid w:val="00755D18"/>
    <w:rPr>
      <w:b/>
      <w:bCs/>
    </w:rPr>
  </w:style>
  <w:style w:type="character" w:customStyle="1" w:styleId="CommentSubjectChar">
    <w:name w:val="Comment Subject Char"/>
    <w:link w:val="CommentSubject"/>
    <w:uiPriority w:val="99"/>
    <w:semiHidden/>
    <w:rsid w:val="00755D18"/>
    <w:rPr>
      <w:b/>
      <w:bCs/>
    </w:rPr>
  </w:style>
  <w:style w:type="paragraph" w:styleId="Revision">
    <w:name w:val="Revision"/>
    <w:hidden/>
    <w:uiPriority w:val="99"/>
    <w:semiHidden/>
    <w:rsid w:val="00B355D2"/>
    <w:rPr>
      <w:sz w:val="22"/>
      <w:szCs w:val="22"/>
    </w:rPr>
  </w:style>
  <w:style w:type="character" w:styleId="UnresolvedMention">
    <w:name w:val="Unresolved Mention"/>
    <w:basedOn w:val="DefaultParagraphFont"/>
    <w:uiPriority w:val="99"/>
    <w:semiHidden/>
    <w:unhideWhenUsed/>
    <w:rsid w:val="0056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s.ed.gov/ncee/wwc/Handbooks" TargetMode="External"/><Relationship Id="rId18" Type="http://schemas.openxmlformats.org/officeDocument/2006/relationships/hyperlink" Target="https://ies.ed.gov/ncee/wwc/Handbook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es.ed.gov/ncee/edlabs/regions/pacific/pdf/REL_2014007.pdf" TargetMode="External"/><Relationship Id="rId7" Type="http://schemas.openxmlformats.org/officeDocument/2006/relationships/webSettings" Target="webSettings.xml"/><Relationship Id="rId12" Type="http://schemas.openxmlformats.org/officeDocument/2006/relationships/hyperlink" Target="https://ies.ed.gov/ncee/wwc/PracticeGuides" TargetMode="External"/><Relationship Id="rId17" Type="http://schemas.openxmlformats.org/officeDocument/2006/relationships/hyperlink" Target="https://ies.ed.gov/ncee/wwc/PracticeGuid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es.ed.gov/ncee/wwc/AllInterventionReports" TargetMode="External"/><Relationship Id="rId20" Type="http://schemas.openxmlformats.org/officeDocument/2006/relationships/hyperlink" Target="https://ies.ed.gov/ncee/edlabs/regions/pacific/pdf/REL_20140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s.ed.gov/ncee/wwc/FWW"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ies.ed.gov/ncee/wwc/ReviewedStudies" TargetMode="External"/><Relationship Id="rId23" Type="http://schemas.openxmlformats.org/officeDocument/2006/relationships/hyperlink" Target="https://ies.ed.gov/ncee/edlabs/regions/southwest/publications/using-logic-modeling-0520.aspx" TargetMode="External"/><Relationship Id="rId10" Type="http://schemas.openxmlformats.org/officeDocument/2006/relationships/hyperlink" Target="https://ies.ed.gov/ncee/wwc/ReviewedStudies" TargetMode="External"/><Relationship Id="rId19" Type="http://schemas.openxmlformats.org/officeDocument/2006/relationships/hyperlink" Target="https://www.ecfr.gov/current/title-34/subtitle-A/part-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es.ed.gov/ncee/wwc/" TargetMode="External"/><Relationship Id="rId22" Type="http://schemas.openxmlformats.org/officeDocument/2006/relationships/hyperlink" Target="https://ies.ed.gov/ncee/edlabs/regions/northeast/pdf/REL_201505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9EB8BC15E3BB42B8285C3B0A4A9BB0" ma:contentTypeVersion="" ma:contentTypeDescription="Create a new document." ma:contentTypeScope="" ma:versionID="7914103597d29618a41bef912f6ddd4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6EA91-5F63-4EE2-8CCC-F4B76DD171E8}">
  <ds:schemaRefs>
    <ds:schemaRef ds:uri="http://schemas.microsoft.com/sharepoint/v3/contenttype/forms"/>
  </ds:schemaRefs>
</ds:datastoreItem>
</file>

<file path=customXml/itemProps2.xml><?xml version="1.0" encoding="utf-8"?>
<ds:datastoreItem xmlns:ds="http://schemas.openxmlformats.org/officeDocument/2006/customXml" ds:itemID="{B74CF362-6A94-43F7-871E-1DCA9C23B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106B1-18CB-44C1-A3C6-0DD6501CE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7007</CharactersWithSpaces>
  <SharedDoc>false</SharedDoc>
  <HLinks>
    <vt:vector size="84" baseType="variant">
      <vt:variant>
        <vt:i4>983159</vt:i4>
      </vt:variant>
      <vt:variant>
        <vt:i4>39</vt:i4>
      </vt:variant>
      <vt:variant>
        <vt:i4>0</vt:i4>
      </vt:variant>
      <vt:variant>
        <vt:i4>5</vt:i4>
      </vt:variant>
      <vt:variant>
        <vt:lpwstr>https://ies.ed.gov/ncee/edlabs/regions/northeast/pdf/REL_2015057.pdf</vt:lpwstr>
      </vt:variant>
      <vt:variant>
        <vt:lpwstr/>
      </vt:variant>
      <vt:variant>
        <vt:i4>7864351</vt:i4>
      </vt:variant>
      <vt:variant>
        <vt:i4>36</vt:i4>
      </vt:variant>
      <vt:variant>
        <vt:i4>0</vt:i4>
      </vt:variant>
      <vt:variant>
        <vt:i4>5</vt:i4>
      </vt:variant>
      <vt:variant>
        <vt:lpwstr>https://ies.ed.gov/ncee/edlabs/regions/pacific/pdf/REL_2014007.pdf</vt:lpwstr>
      </vt:variant>
      <vt:variant>
        <vt:lpwstr/>
      </vt:variant>
      <vt:variant>
        <vt:i4>7995421</vt:i4>
      </vt:variant>
      <vt:variant>
        <vt:i4>33</vt:i4>
      </vt:variant>
      <vt:variant>
        <vt:i4>0</vt:i4>
      </vt:variant>
      <vt:variant>
        <vt:i4>5</vt:i4>
      </vt:variant>
      <vt:variant>
        <vt:lpwstr>https://ies.ed.gov/ncee/edlabs/regions/pacific/pdf/REL_2014025.pdf</vt:lpwstr>
      </vt:variant>
      <vt:variant>
        <vt:lpwstr/>
      </vt:variant>
      <vt:variant>
        <vt:i4>4325461</vt:i4>
      </vt:variant>
      <vt:variant>
        <vt:i4>30</vt:i4>
      </vt:variant>
      <vt:variant>
        <vt:i4>0</vt:i4>
      </vt:variant>
      <vt:variant>
        <vt:i4>5</vt:i4>
      </vt:variant>
      <vt:variant>
        <vt:lpwstr>http://www.ecfr.gov/cgi-bin/text-idx?SID=393301a7cdccca1ea71f18aae51824e7&amp;node=34:1.1.1.1.24&amp;rgn=div5</vt:lpwstr>
      </vt:variant>
      <vt:variant>
        <vt:lpwstr/>
      </vt:variant>
      <vt:variant>
        <vt:i4>4980816</vt:i4>
      </vt:variant>
      <vt:variant>
        <vt:i4>27</vt:i4>
      </vt:variant>
      <vt:variant>
        <vt:i4>0</vt:i4>
      </vt:variant>
      <vt:variant>
        <vt:i4>5</vt:i4>
      </vt:variant>
      <vt:variant>
        <vt:lpwstr>https://ies.ed.gov/ncee/wwc/Tutorials</vt:lpwstr>
      </vt:variant>
      <vt:variant>
        <vt:lpwstr/>
      </vt:variant>
      <vt:variant>
        <vt:i4>5374024</vt:i4>
      </vt:variant>
      <vt:variant>
        <vt:i4>24</vt:i4>
      </vt:variant>
      <vt:variant>
        <vt:i4>0</vt:i4>
      </vt:variant>
      <vt:variant>
        <vt:i4>5</vt:i4>
      </vt:variant>
      <vt:variant>
        <vt:lpwstr>https://ies.ed.gov/ncee/wwc/Handbooks</vt:lpwstr>
      </vt:variant>
      <vt:variant>
        <vt:lpwstr/>
      </vt:variant>
      <vt:variant>
        <vt:i4>2883630</vt:i4>
      </vt:variant>
      <vt:variant>
        <vt:i4>21</vt:i4>
      </vt:variant>
      <vt:variant>
        <vt:i4>0</vt:i4>
      </vt:variant>
      <vt:variant>
        <vt:i4>5</vt:i4>
      </vt:variant>
      <vt:variant>
        <vt:lpwstr>https://ies.ed.gov/ncee/wwc/PracticeGuides</vt:lpwstr>
      </vt:variant>
      <vt:variant>
        <vt:lpwstr/>
      </vt:variant>
      <vt:variant>
        <vt:i4>2949156</vt:i4>
      </vt:variant>
      <vt:variant>
        <vt:i4>18</vt:i4>
      </vt:variant>
      <vt:variant>
        <vt:i4>0</vt:i4>
      </vt:variant>
      <vt:variant>
        <vt:i4>5</vt:i4>
      </vt:variant>
      <vt:variant>
        <vt:lpwstr>https://ies.ed.gov/ncee/wwc/AllInterventionReports</vt:lpwstr>
      </vt:variant>
      <vt:variant>
        <vt:lpwstr/>
      </vt:variant>
      <vt:variant>
        <vt:i4>3735592</vt:i4>
      </vt:variant>
      <vt:variant>
        <vt:i4>15</vt:i4>
      </vt:variant>
      <vt:variant>
        <vt:i4>0</vt:i4>
      </vt:variant>
      <vt:variant>
        <vt:i4>5</vt:i4>
      </vt:variant>
      <vt:variant>
        <vt:lpwstr>https://ies.ed.gov/ncee/wwc/ReviewedStudies</vt:lpwstr>
      </vt:variant>
      <vt:variant>
        <vt:lpwstr/>
      </vt:variant>
      <vt:variant>
        <vt:i4>5439555</vt:i4>
      </vt:variant>
      <vt:variant>
        <vt:i4>12</vt:i4>
      </vt:variant>
      <vt:variant>
        <vt:i4>0</vt:i4>
      </vt:variant>
      <vt:variant>
        <vt:i4>5</vt:i4>
      </vt:variant>
      <vt:variant>
        <vt:lpwstr>https://ies.ed.gov/ncee/wwc/</vt:lpwstr>
      </vt:variant>
      <vt:variant>
        <vt:lpwstr/>
      </vt:variant>
      <vt:variant>
        <vt:i4>5374024</vt:i4>
      </vt:variant>
      <vt:variant>
        <vt:i4>9</vt:i4>
      </vt:variant>
      <vt:variant>
        <vt:i4>0</vt:i4>
      </vt:variant>
      <vt:variant>
        <vt:i4>5</vt:i4>
      </vt:variant>
      <vt:variant>
        <vt:lpwstr>https://ies.ed.gov/ncee/wwc/Handbooks</vt:lpwstr>
      </vt:variant>
      <vt:variant>
        <vt:lpwstr/>
      </vt:variant>
      <vt:variant>
        <vt:i4>2883630</vt:i4>
      </vt:variant>
      <vt:variant>
        <vt:i4>6</vt:i4>
      </vt:variant>
      <vt:variant>
        <vt:i4>0</vt:i4>
      </vt:variant>
      <vt:variant>
        <vt:i4>5</vt:i4>
      </vt:variant>
      <vt:variant>
        <vt:lpwstr>https://ies.ed.gov/ncee/wwc/PracticeGuides</vt:lpwstr>
      </vt:variant>
      <vt:variant>
        <vt:lpwstr/>
      </vt:variant>
      <vt:variant>
        <vt:i4>2359333</vt:i4>
      </vt:variant>
      <vt:variant>
        <vt:i4>3</vt:i4>
      </vt:variant>
      <vt:variant>
        <vt:i4>0</vt:i4>
      </vt:variant>
      <vt:variant>
        <vt:i4>5</vt:i4>
      </vt:variant>
      <vt:variant>
        <vt:lpwstr>https://ies.ed.gov/ncee/wwc/FWW</vt:lpwstr>
      </vt:variant>
      <vt:variant>
        <vt:lpwstr/>
      </vt:variant>
      <vt:variant>
        <vt:i4>3735592</vt:i4>
      </vt:variant>
      <vt:variant>
        <vt:i4>0</vt:i4>
      </vt:variant>
      <vt:variant>
        <vt:i4>0</vt:i4>
      </vt:variant>
      <vt:variant>
        <vt:i4>5</vt:i4>
      </vt:variant>
      <vt:variant>
        <vt:lpwstr>https://ies.ed.gov/ncee/wwc/ReviewedStudies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2023-06-14T10:50:00Z</dcterms:created>
  <dcterms:modified xsi:type="dcterms:W3CDTF">2023-06-14T10:50:00Z</dcterms:modified>
</cp:coreProperties>
</file>